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C5" w:rsidRPr="00A841ED" w:rsidRDefault="000C05D4" w:rsidP="000E75C5">
      <w:pPr>
        <w:pStyle w:val="OECD-HeadLine1"/>
        <w:keepNext/>
        <w:ind w:left="0" w:firstLine="0"/>
        <w:rPr>
          <w:noProof w:val="0"/>
          <w:sz w:val="20"/>
        </w:rPr>
      </w:pPr>
      <w:r w:rsidRPr="00A841ED">
        <w:rPr>
          <w:noProof w:val="0"/>
          <w:sz w:val="20"/>
        </w:rPr>
        <w:t>ACUTE TOXICITY</w:t>
      </w:r>
      <w:r>
        <w:rPr>
          <w:noProof w:val="0"/>
          <w:sz w:val="20"/>
        </w:rPr>
        <w:t xml:space="preserve"> FOR THE PRODUCT </w:t>
      </w:r>
      <w:r w:rsidR="000E75C5">
        <w:rPr>
          <w:noProof w:val="0"/>
          <w:sz w:val="20"/>
        </w:rPr>
        <w:t>ABINE (</w:t>
      </w:r>
      <w:proofErr w:type="spellStart"/>
      <w:r w:rsidR="000E75C5">
        <w:rPr>
          <w:noProof w:val="0"/>
          <w:sz w:val="20"/>
        </w:rPr>
        <w:t>Abamectine</w:t>
      </w:r>
      <w:proofErr w:type="spellEnd"/>
      <w:r w:rsidR="000E75C5">
        <w:rPr>
          <w:noProof w:val="0"/>
          <w:sz w:val="20"/>
        </w:rPr>
        <w:t xml:space="preserve"> 1.8% EC)</w:t>
      </w:r>
    </w:p>
    <w:p w:rsidR="000E75C5" w:rsidRPr="00A841ED" w:rsidRDefault="000E75C5" w:rsidP="000E75C5">
      <w:pPr>
        <w:pStyle w:val="Descripcin"/>
        <w:ind w:left="1377" w:hanging="1377"/>
        <w:rPr>
          <w:rFonts w:ascii="Times New Roman" w:hAnsi="Times New Roman"/>
        </w:rPr>
      </w:pPr>
      <w:r w:rsidRPr="00A841ED">
        <w:rPr>
          <w:rFonts w:ascii="Times New Roman" w:hAnsi="Times New Roman"/>
        </w:rPr>
        <w:t xml:space="preserve">Table 1: Acute toxicological data obtained with </w:t>
      </w:r>
      <w:proofErr w:type="spellStart"/>
      <w:r w:rsidRPr="00A841ED">
        <w:rPr>
          <w:rFonts w:ascii="Times New Roman" w:hAnsi="Times New Roman"/>
        </w:rPr>
        <w:t>Abamectin</w:t>
      </w:r>
      <w:proofErr w:type="spellEnd"/>
      <w:r w:rsidRPr="00A841ED">
        <w:rPr>
          <w:rFonts w:ascii="Times New Roman" w:hAnsi="Times New Roman"/>
        </w:rPr>
        <w:t xml:space="preserve"> 1.8% EC </w:t>
      </w:r>
    </w:p>
    <w:tbl>
      <w:tblPr>
        <w:tblW w:w="5000" w:type="pct"/>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ook w:val="00BF" w:firstRow="1" w:lastRow="0" w:firstColumn="1" w:lastColumn="0" w:noHBand="0" w:noVBand="0"/>
      </w:tblPr>
      <w:tblGrid>
        <w:gridCol w:w="2861"/>
        <w:gridCol w:w="1003"/>
        <w:gridCol w:w="2312"/>
        <w:gridCol w:w="2312"/>
      </w:tblGrid>
      <w:tr w:rsidR="000E75C5" w:rsidRPr="00A841ED" w:rsidTr="000E75C5">
        <w:trPr>
          <w:cantSplit/>
          <w:tblHeader/>
        </w:trPr>
        <w:tc>
          <w:tcPr>
            <w:tcW w:w="1685" w:type="pct"/>
            <w:tcBorders>
              <w:top w:val="single" w:sz="6" w:space="0" w:color="000000"/>
              <w:left w:val="single" w:sz="6" w:space="0" w:color="000000"/>
              <w:bottom w:val="single" w:sz="4" w:space="0" w:color="auto"/>
              <w:right w:val="single" w:sz="6" w:space="0" w:color="000000"/>
            </w:tcBorders>
          </w:tcPr>
          <w:p w:rsidR="000E75C5" w:rsidRPr="00A841ED" w:rsidRDefault="000E75C5" w:rsidP="00623A3F">
            <w:pPr>
              <w:pStyle w:val="TableHeader9pt"/>
              <w:jc w:val="left"/>
              <w:rPr>
                <w:sz w:val="20"/>
                <w:szCs w:val="20"/>
              </w:rPr>
            </w:pPr>
            <w:r w:rsidRPr="00A841ED">
              <w:rPr>
                <w:sz w:val="20"/>
                <w:szCs w:val="20"/>
              </w:rPr>
              <w:t>Parameter</w:t>
            </w:r>
            <w:r w:rsidRPr="00A841ED">
              <w:rPr>
                <w:sz w:val="20"/>
                <w:szCs w:val="20"/>
              </w:rPr>
              <w:br/>
              <w:t>[Reference]</w:t>
            </w:r>
          </w:p>
        </w:tc>
        <w:tc>
          <w:tcPr>
            <w:tcW w:w="591" w:type="pct"/>
            <w:tcBorders>
              <w:top w:val="single" w:sz="6" w:space="0" w:color="000000"/>
              <w:left w:val="single" w:sz="6" w:space="0" w:color="000000"/>
              <w:bottom w:val="single" w:sz="4" w:space="0" w:color="auto"/>
              <w:right w:val="single" w:sz="6" w:space="0" w:color="000000"/>
            </w:tcBorders>
          </w:tcPr>
          <w:p w:rsidR="000E75C5" w:rsidRPr="00A841ED" w:rsidRDefault="000E75C5" w:rsidP="00623A3F">
            <w:pPr>
              <w:pStyle w:val="TableHeader9pt"/>
              <w:rPr>
                <w:sz w:val="20"/>
                <w:szCs w:val="20"/>
              </w:rPr>
            </w:pPr>
            <w:r w:rsidRPr="00A841ED">
              <w:rPr>
                <w:sz w:val="20"/>
                <w:szCs w:val="20"/>
              </w:rPr>
              <w:t>Species</w:t>
            </w:r>
          </w:p>
        </w:tc>
        <w:tc>
          <w:tcPr>
            <w:tcW w:w="1362" w:type="pct"/>
            <w:tcBorders>
              <w:top w:val="single" w:sz="6" w:space="0" w:color="000000"/>
              <w:left w:val="single" w:sz="6" w:space="0" w:color="000000"/>
              <w:bottom w:val="single" w:sz="4" w:space="0" w:color="auto"/>
              <w:right w:val="single" w:sz="6" w:space="0" w:color="000000"/>
            </w:tcBorders>
          </w:tcPr>
          <w:p w:rsidR="000E75C5" w:rsidRPr="00A841ED" w:rsidRDefault="000E75C5" w:rsidP="00623A3F">
            <w:pPr>
              <w:pStyle w:val="TableHeader9pt"/>
              <w:rPr>
                <w:sz w:val="20"/>
                <w:szCs w:val="20"/>
              </w:rPr>
            </w:pPr>
            <w:r w:rsidRPr="00A841ED">
              <w:rPr>
                <w:sz w:val="20"/>
                <w:szCs w:val="20"/>
              </w:rPr>
              <w:t>Result</w:t>
            </w:r>
            <w:r w:rsidRPr="00A841ED">
              <w:rPr>
                <w:sz w:val="20"/>
                <w:szCs w:val="20"/>
              </w:rPr>
              <w:br/>
              <w:t>mg/kg or mg/m</w:t>
            </w:r>
            <w:r w:rsidRPr="00A841ED">
              <w:rPr>
                <w:sz w:val="20"/>
                <w:szCs w:val="20"/>
                <w:vertAlign w:val="superscript"/>
              </w:rPr>
              <w:t>3</w:t>
            </w:r>
            <w:r w:rsidRPr="00A841ED">
              <w:rPr>
                <w:sz w:val="20"/>
                <w:szCs w:val="20"/>
              </w:rPr>
              <w:t xml:space="preserve"> or effect</w:t>
            </w:r>
          </w:p>
        </w:tc>
        <w:tc>
          <w:tcPr>
            <w:tcW w:w="1362" w:type="pct"/>
            <w:tcBorders>
              <w:top w:val="single" w:sz="6" w:space="0" w:color="000000"/>
              <w:left w:val="single" w:sz="6" w:space="0" w:color="000000"/>
              <w:bottom w:val="single" w:sz="4" w:space="0" w:color="auto"/>
              <w:right w:val="single" w:sz="6" w:space="0" w:color="000000"/>
            </w:tcBorders>
          </w:tcPr>
          <w:p w:rsidR="000E75C5" w:rsidRPr="00A841ED" w:rsidRDefault="000E75C5" w:rsidP="00623A3F">
            <w:pPr>
              <w:pStyle w:val="TableHeader9pt"/>
              <w:rPr>
                <w:sz w:val="20"/>
                <w:szCs w:val="20"/>
              </w:rPr>
            </w:pPr>
            <w:r w:rsidRPr="00A841ED">
              <w:rPr>
                <w:sz w:val="20"/>
                <w:szCs w:val="20"/>
              </w:rPr>
              <w:t>Classification</w:t>
            </w:r>
          </w:p>
        </w:tc>
      </w:tr>
      <w:tr w:rsidR="000E75C5" w:rsidRPr="00A841ED" w:rsidTr="000E75C5">
        <w:trPr>
          <w:cantSplit/>
        </w:trPr>
        <w:tc>
          <w:tcPr>
            <w:tcW w:w="1685" w:type="pct"/>
            <w:tcBorders>
              <w:top w:val="single" w:sz="4" w:space="0" w:color="auto"/>
              <w:left w:val="single" w:sz="6" w:space="0" w:color="000000"/>
              <w:bottom w:val="single" w:sz="4" w:space="0" w:color="auto"/>
              <w:right w:val="single" w:sz="6" w:space="0" w:color="000000"/>
            </w:tcBorders>
          </w:tcPr>
          <w:p w:rsidR="000E75C5" w:rsidRPr="00A841ED" w:rsidRDefault="000E75C5" w:rsidP="00623A3F">
            <w:pPr>
              <w:pStyle w:val="Textoindependiente3"/>
              <w:jc w:val="left"/>
              <w:rPr>
                <w:szCs w:val="20"/>
                <w:lang w:val="en-GB"/>
              </w:rPr>
            </w:pPr>
            <w:r w:rsidRPr="00A841ED">
              <w:rPr>
                <w:szCs w:val="20"/>
                <w:lang w:val="en-GB"/>
              </w:rPr>
              <w:t>Oral route</w:t>
            </w:r>
            <w:r w:rsidRPr="00A841ED">
              <w:rPr>
                <w:szCs w:val="20"/>
                <w:lang w:val="en-GB"/>
              </w:rPr>
              <w:br/>
              <w:t>IIIA 7.1.1/01</w:t>
            </w:r>
            <w:r w:rsidRPr="00A841ED">
              <w:rPr>
                <w:spacing w:val="-2"/>
                <w:szCs w:val="20"/>
                <w:lang w:val="en-GB"/>
              </w:rPr>
              <w:t xml:space="preserve"> Aldrin Joseph </w:t>
            </w:r>
            <w:r w:rsidRPr="00A841ED">
              <w:rPr>
                <w:bCs/>
                <w:szCs w:val="20"/>
                <w:lang w:val="en-GB"/>
              </w:rPr>
              <w:t>(2002a)</w:t>
            </w:r>
          </w:p>
        </w:tc>
        <w:tc>
          <w:tcPr>
            <w:tcW w:w="591" w:type="pct"/>
            <w:tcBorders>
              <w:top w:val="single" w:sz="4" w:space="0" w:color="auto"/>
              <w:left w:val="single" w:sz="6" w:space="0" w:color="000000"/>
              <w:bottom w:val="single" w:sz="4" w:space="0" w:color="auto"/>
              <w:right w:val="single" w:sz="6" w:space="0" w:color="000000"/>
            </w:tcBorders>
            <w:vAlign w:val="center"/>
          </w:tcPr>
          <w:p w:rsidR="000E75C5" w:rsidRPr="00A841ED" w:rsidRDefault="000E75C5" w:rsidP="00623A3F">
            <w:pPr>
              <w:pStyle w:val="Textoindependiente3"/>
              <w:rPr>
                <w:szCs w:val="20"/>
                <w:lang w:val="en-GB"/>
              </w:rPr>
            </w:pPr>
            <w:r w:rsidRPr="00A841ED">
              <w:rPr>
                <w:szCs w:val="20"/>
                <w:lang w:val="en-GB"/>
              </w:rPr>
              <w:t>Rat</w:t>
            </w:r>
          </w:p>
        </w:tc>
        <w:tc>
          <w:tcPr>
            <w:tcW w:w="1362" w:type="pct"/>
            <w:tcBorders>
              <w:top w:val="single" w:sz="4" w:space="0" w:color="auto"/>
              <w:left w:val="single" w:sz="6" w:space="0" w:color="000000"/>
              <w:bottom w:val="single" w:sz="4" w:space="0" w:color="auto"/>
              <w:right w:val="single" w:sz="6" w:space="0" w:color="000000"/>
            </w:tcBorders>
            <w:vAlign w:val="center"/>
          </w:tcPr>
          <w:p w:rsidR="000E75C5" w:rsidRPr="00A841ED" w:rsidRDefault="000E75C5" w:rsidP="00623A3F">
            <w:pPr>
              <w:pStyle w:val="Textoindependiente3"/>
              <w:jc w:val="left"/>
              <w:rPr>
                <w:szCs w:val="20"/>
                <w:lang w:val="en-GB"/>
              </w:rPr>
            </w:pPr>
            <w:r w:rsidRPr="00A841ED">
              <w:rPr>
                <w:lang w:val="en-GB"/>
              </w:rPr>
              <w:t>LD</w:t>
            </w:r>
            <w:r w:rsidRPr="00A841ED">
              <w:rPr>
                <w:vertAlign w:val="subscript"/>
                <w:lang w:val="en-GB"/>
              </w:rPr>
              <w:t>50</w:t>
            </w:r>
            <w:r w:rsidRPr="00A841ED">
              <w:rPr>
                <w:lang w:val="en-GB"/>
              </w:rPr>
              <w:t xml:space="preserve"> = 500 - 2000 mg/kg </w:t>
            </w:r>
            <w:proofErr w:type="spellStart"/>
            <w:r w:rsidRPr="00A841ED">
              <w:rPr>
                <w:lang w:val="en-GB"/>
              </w:rPr>
              <w:t>bw</w:t>
            </w:r>
            <w:proofErr w:type="spellEnd"/>
            <w:r w:rsidRPr="00A841ED">
              <w:rPr>
                <w:lang w:val="en-GB"/>
              </w:rPr>
              <w:t xml:space="preserve"> </w:t>
            </w:r>
          </w:p>
        </w:tc>
        <w:tc>
          <w:tcPr>
            <w:tcW w:w="1362" w:type="pct"/>
            <w:tcBorders>
              <w:top w:val="single" w:sz="4" w:space="0" w:color="auto"/>
              <w:left w:val="single" w:sz="6" w:space="0" w:color="000000"/>
              <w:bottom w:val="single" w:sz="4" w:space="0" w:color="auto"/>
              <w:right w:val="single" w:sz="6" w:space="0" w:color="000000"/>
            </w:tcBorders>
            <w:vAlign w:val="center"/>
          </w:tcPr>
          <w:p w:rsidR="000E75C5" w:rsidRPr="00A841ED" w:rsidRDefault="000E75C5" w:rsidP="00623A3F">
            <w:pPr>
              <w:pStyle w:val="Textoindependiente3"/>
              <w:jc w:val="left"/>
              <w:rPr>
                <w:spacing w:val="-2"/>
                <w:szCs w:val="20"/>
                <w:lang w:val="en-GB"/>
              </w:rPr>
            </w:pPr>
            <w:r w:rsidRPr="00A841ED">
              <w:rPr>
                <w:spacing w:val="-2"/>
                <w:szCs w:val="20"/>
                <w:lang w:val="en-GB"/>
              </w:rPr>
              <w:t>Harmful if swallowed R22</w:t>
            </w:r>
          </w:p>
          <w:p w:rsidR="000E75C5" w:rsidRPr="00A841ED" w:rsidRDefault="000E75C5" w:rsidP="00623A3F">
            <w:pPr>
              <w:pStyle w:val="Textoindependiente3"/>
              <w:jc w:val="left"/>
              <w:rPr>
                <w:szCs w:val="20"/>
                <w:lang w:val="en-GB"/>
              </w:rPr>
            </w:pPr>
            <w:r w:rsidRPr="00A841ED">
              <w:rPr>
                <w:spacing w:val="-2"/>
                <w:szCs w:val="20"/>
                <w:lang w:val="en-GB"/>
              </w:rPr>
              <w:t>H302</w:t>
            </w:r>
          </w:p>
        </w:tc>
      </w:tr>
      <w:tr w:rsidR="000E75C5" w:rsidRPr="00A841ED" w:rsidTr="000E75C5">
        <w:trPr>
          <w:cantSplit/>
        </w:trPr>
        <w:tc>
          <w:tcPr>
            <w:tcW w:w="1685" w:type="pct"/>
            <w:tcBorders>
              <w:top w:val="single" w:sz="4" w:space="0" w:color="auto"/>
              <w:left w:val="single" w:sz="6" w:space="0" w:color="000000"/>
              <w:bottom w:val="single" w:sz="4" w:space="0" w:color="auto"/>
              <w:right w:val="single" w:sz="6" w:space="0" w:color="000000"/>
            </w:tcBorders>
          </w:tcPr>
          <w:p w:rsidR="000E75C5" w:rsidRPr="00A841ED" w:rsidRDefault="000E75C5" w:rsidP="00623A3F">
            <w:pPr>
              <w:pStyle w:val="Textoindependiente3"/>
              <w:jc w:val="left"/>
              <w:rPr>
                <w:szCs w:val="20"/>
                <w:lang w:val="en-GB"/>
              </w:rPr>
            </w:pPr>
            <w:r w:rsidRPr="00A841ED">
              <w:rPr>
                <w:szCs w:val="20"/>
                <w:lang w:val="en-GB"/>
              </w:rPr>
              <w:t>Percutaneous route</w:t>
            </w:r>
            <w:r w:rsidRPr="00A841ED">
              <w:rPr>
                <w:szCs w:val="20"/>
                <w:lang w:val="en-GB"/>
              </w:rPr>
              <w:br/>
              <w:t xml:space="preserve">IIIA 7.1.2/01 </w:t>
            </w:r>
            <w:r w:rsidRPr="00A841ED">
              <w:rPr>
                <w:spacing w:val="-2"/>
                <w:szCs w:val="20"/>
                <w:lang w:val="en-GB"/>
              </w:rPr>
              <w:t>Aldrin Joseph</w:t>
            </w:r>
            <w:r w:rsidRPr="00A841ED">
              <w:rPr>
                <w:bCs/>
                <w:szCs w:val="20"/>
                <w:lang w:val="en-GB"/>
              </w:rPr>
              <w:t xml:space="preserve"> (2002b)</w:t>
            </w:r>
          </w:p>
        </w:tc>
        <w:tc>
          <w:tcPr>
            <w:tcW w:w="591" w:type="pct"/>
            <w:tcBorders>
              <w:top w:val="single" w:sz="4" w:space="0" w:color="auto"/>
              <w:left w:val="single" w:sz="6" w:space="0" w:color="000000"/>
              <w:bottom w:val="single" w:sz="4" w:space="0" w:color="auto"/>
              <w:right w:val="single" w:sz="6" w:space="0" w:color="000000"/>
            </w:tcBorders>
            <w:vAlign w:val="center"/>
          </w:tcPr>
          <w:p w:rsidR="000E75C5" w:rsidRPr="00A841ED" w:rsidRDefault="000E75C5" w:rsidP="00623A3F">
            <w:pPr>
              <w:pStyle w:val="Textoindependiente3"/>
              <w:rPr>
                <w:szCs w:val="20"/>
                <w:lang w:val="en-GB"/>
              </w:rPr>
            </w:pPr>
            <w:r w:rsidRPr="00A841ED">
              <w:rPr>
                <w:szCs w:val="20"/>
                <w:lang w:val="en-GB"/>
              </w:rPr>
              <w:t>Rat</w:t>
            </w:r>
          </w:p>
        </w:tc>
        <w:tc>
          <w:tcPr>
            <w:tcW w:w="1362" w:type="pct"/>
            <w:tcBorders>
              <w:top w:val="single" w:sz="4" w:space="0" w:color="auto"/>
              <w:left w:val="single" w:sz="6" w:space="0" w:color="000000"/>
              <w:bottom w:val="single" w:sz="4" w:space="0" w:color="auto"/>
              <w:right w:val="single" w:sz="6" w:space="0" w:color="000000"/>
            </w:tcBorders>
            <w:vAlign w:val="center"/>
          </w:tcPr>
          <w:p w:rsidR="000E75C5" w:rsidRPr="00A841ED" w:rsidRDefault="000E75C5" w:rsidP="00623A3F">
            <w:pPr>
              <w:pStyle w:val="Textoindependiente3"/>
              <w:jc w:val="left"/>
              <w:rPr>
                <w:szCs w:val="20"/>
                <w:lang w:val="en-GB"/>
              </w:rPr>
            </w:pPr>
            <w:r w:rsidRPr="00A841ED">
              <w:rPr>
                <w:lang w:val="en-GB"/>
              </w:rPr>
              <w:t>LD</w:t>
            </w:r>
            <w:r w:rsidRPr="00A841ED">
              <w:rPr>
                <w:vertAlign w:val="subscript"/>
                <w:lang w:val="en-GB"/>
              </w:rPr>
              <w:t>50</w:t>
            </w:r>
            <w:r w:rsidRPr="00A841ED">
              <w:rPr>
                <w:lang w:val="en-GB"/>
              </w:rPr>
              <w:t xml:space="preserve"> &gt; 2000 mg/kg </w:t>
            </w:r>
            <w:proofErr w:type="spellStart"/>
            <w:r w:rsidRPr="00A841ED">
              <w:rPr>
                <w:lang w:val="en-GB"/>
              </w:rPr>
              <w:t>bw</w:t>
            </w:r>
            <w:proofErr w:type="spellEnd"/>
          </w:p>
        </w:tc>
        <w:tc>
          <w:tcPr>
            <w:tcW w:w="1362" w:type="pct"/>
            <w:tcBorders>
              <w:top w:val="single" w:sz="4" w:space="0" w:color="auto"/>
              <w:left w:val="single" w:sz="6" w:space="0" w:color="000000"/>
              <w:bottom w:val="single" w:sz="4" w:space="0" w:color="auto"/>
              <w:right w:val="single" w:sz="6" w:space="0" w:color="000000"/>
            </w:tcBorders>
            <w:vAlign w:val="center"/>
          </w:tcPr>
          <w:p w:rsidR="000E75C5" w:rsidRPr="00A841ED" w:rsidRDefault="000E75C5" w:rsidP="00623A3F">
            <w:pPr>
              <w:pStyle w:val="Textoindependiente3"/>
              <w:jc w:val="left"/>
              <w:rPr>
                <w:szCs w:val="20"/>
                <w:lang w:val="en-GB"/>
              </w:rPr>
            </w:pPr>
            <w:r w:rsidRPr="00A841ED">
              <w:rPr>
                <w:spacing w:val="-2"/>
                <w:szCs w:val="20"/>
                <w:lang w:val="en-GB"/>
              </w:rPr>
              <w:t>None</w:t>
            </w:r>
          </w:p>
        </w:tc>
      </w:tr>
    </w:tbl>
    <w:p w:rsidR="000E75C5" w:rsidRPr="00A841ED" w:rsidRDefault="000E75C5" w:rsidP="000E75C5">
      <w:pPr>
        <w:spacing w:after="60"/>
        <w:jc w:val="both"/>
        <w:rPr>
          <w:sz w:val="20"/>
          <w:szCs w:val="20"/>
          <w:highlight w:val="yellow"/>
          <w:lang w:eastAsia="de-DE"/>
        </w:rPr>
      </w:pPr>
    </w:p>
    <w:p w:rsidR="000E75C5" w:rsidRPr="00A841ED" w:rsidRDefault="000E75C5" w:rsidP="000E75C5">
      <w:pPr>
        <w:tabs>
          <w:tab w:val="clear" w:pos="720"/>
        </w:tabs>
        <w:spacing w:after="0"/>
        <w:jc w:val="both"/>
        <w:rPr>
          <w:sz w:val="20"/>
          <w:lang w:eastAsia="de-DE"/>
        </w:rPr>
      </w:pPr>
      <w:proofErr w:type="spellStart"/>
      <w:r w:rsidRPr="00A841ED">
        <w:rPr>
          <w:sz w:val="20"/>
          <w:lang w:eastAsia="de-DE"/>
        </w:rPr>
        <w:t>Abamectin</w:t>
      </w:r>
      <w:proofErr w:type="spellEnd"/>
      <w:r w:rsidRPr="00A841ED">
        <w:rPr>
          <w:sz w:val="20"/>
          <w:lang w:eastAsia="de-DE"/>
        </w:rPr>
        <w:t xml:space="preserve"> 1.8% EC caused mortalities at 2000 mg/kg </w:t>
      </w:r>
      <w:proofErr w:type="spellStart"/>
      <w:r w:rsidRPr="00A841ED">
        <w:rPr>
          <w:sz w:val="20"/>
          <w:lang w:eastAsia="de-DE"/>
        </w:rPr>
        <w:t>bw</w:t>
      </w:r>
      <w:proofErr w:type="spellEnd"/>
      <w:r w:rsidRPr="00A841ED">
        <w:rPr>
          <w:sz w:val="20"/>
          <w:lang w:eastAsia="de-DE"/>
        </w:rPr>
        <w:t xml:space="preserve"> upon oral administration. The oral LD</w:t>
      </w:r>
      <w:r w:rsidRPr="00A841ED">
        <w:rPr>
          <w:sz w:val="20"/>
          <w:vertAlign w:val="subscript"/>
          <w:lang w:eastAsia="de-DE"/>
        </w:rPr>
        <w:t>50</w:t>
      </w:r>
      <w:r w:rsidRPr="00A841ED">
        <w:rPr>
          <w:sz w:val="20"/>
          <w:lang w:eastAsia="de-DE"/>
        </w:rPr>
        <w:t xml:space="preserve"> in rats was 500-2000 mg/kg </w:t>
      </w:r>
      <w:proofErr w:type="spellStart"/>
      <w:r w:rsidRPr="00A841ED">
        <w:rPr>
          <w:sz w:val="20"/>
          <w:lang w:eastAsia="de-DE"/>
        </w:rPr>
        <w:t>bw</w:t>
      </w:r>
      <w:proofErr w:type="spellEnd"/>
      <w:r w:rsidRPr="00A841ED">
        <w:rPr>
          <w:sz w:val="20"/>
          <w:lang w:eastAsia="de-DE"/>
        </w:rPr>
        <w:t xml:space="preserve">. </w:t>
      </w:r>
    </w:p>
    <w:p w:rsidR="000E75C5" w:rsidRPr="00A841ED" w:rsidRDefault="000E75C5" w:rsidP="000E75C5">
      <w:pPr>
        <w:tabs>
          <w:tab w:val="clear" w:pos="720"/>
        </w:tabs>
        <w:spacing w:after="0"/>
        <w:jc w:val="both"/>
        <w:rPr>
          <w:sz w:val="20"/>
          <w:lang w:eastAsia="de-DE"/>
        </w:rPr>
      </w:pPr>
      <w:r w:rsidRPr="00A841ED">
        <w:rPr>
          <w:sz w:val="20"/>
          <w:lang w:eastAsia="de-DE"/>
        </w:rPr>
        <w:t xml:space="preserve">No mortalities or signs of toxicity were observed in rats upon treatment with </w:t>
      </w:r>
      <w:proofErr w:type="spellStart"/>
      <w:r w:rsidRPr="00A841ED">
        <w:rPr>
          <w:sz w:val="20"/>
          <w:lang w:eastAsia="de-DE"/>
        </w:rPr>
        <w:t>Abamectin</w:t>
      </w:r>
      <w:proofErr w:type="spellEnd"/>
      <w:r w:rsidRPr="00A841ED">
        <w:rPr>
          <w:sz w:val="20"/>
          <w:lang w:eastAsia="de-DE"/>
        </w:rPr>
        <w:t xml:space="preserve"> 1.8% EC via dermal or inhalation administration. </w:t>
      </w:r>
    </w:p>
    <w:p w:rsidR="000E75C5" w:rsidRPr="00A841ED" w:rsidRDefault="000E75C5" w:rsidP="000E75C5">
      <w:pPr>
        <w:widowControl w:val="0"/>
        <w:tabs>
          <w:tab w:val="clear" w:pos="720"/>
        </w:tabs>
        <w:spacing w:after="0"/>
        <w:jc w:val="both"/>
        <w:rPr>
          <w:sz w:val="20"/>
          <w:szCs w:val="20"/>
          <w:lang w:eastAsia="de-DE"/>
        </w:rPr>
      </w:pPr>
      <w:proofErr w:type="spellStart"/>
      <w:r w:rsidRPr="00A841ED">
        <w:rPr>
          <w:color w:val="000000"/>
          <w:sz w:val="20"/>
          <w:szCs w:val="20"/>
          <w:lang w:eastAsia="de-DE"/>
        </w:rPr>
        <w:t>Abamectin</w:t>
      </w:r>
      <w:proofErr w:type="spellEnd"/>
      <w:r w:rsidRPr="00A841ED">
        <w:rPr>
          <w:color w:val="000000"/>
          <w:sz w:val="20"/>
          <w:szCs w:val="20"/>
          <w:lang w:eastAsia="de-DE"/>
        </w:rPr>
        <w:t xml:space="preserve"> 1.8% EC </w:t>
      </w:r>
      <w:r w:rsidRPr="00A841ED">
        <w:rPr>
          <w:sz w:val="20"/>
          <w:szCs w:val="20"/>
          <w:lang w:eastAsia="de-DE"/>
        </w:rPr>
        <w:t xml:space="preserve">is not irritating to the skin and but irritating to the eye of the rabbit. </w:t>
      </w:r>
    </w:p>
    <w:p w:rsidR="000E75C5" w:rsidRPr="00A841ED" w:rsidRDefault="000E75C5" w:rsidP="000E75C5">
      <w:pPr>
        <w:widowControl w:val="0"/>
        <w:tabs>
          <w:tab w:val="clear" w:pos="720"/>
        </w:tabs>
        <w:spacing w:after="0"/>
        <w:jc w:val="both"/>
        <w:rPr>
          <w:color w:val="000000"/>
          <w:sz w:val="20"/>
          <w:szCs w:val="20"/>
          <w:lang w:eastAsia="de-DE"/>
        </w:rPr>
      </w:pPr>
      <w:proofErr w:type="spellStart"/>
      <w:r w:rsidRPr="00A841ED">
        <w:rPr>
          <w:color w:val="000000"/>
          <w:sz w:val="20"/>
          <w:szCs w:val="20"/>
          <w:lang w:eastAsia="de-DE"/>
        </w:rPr>
        <w:t>Abamectin</w:t>
      </w:r>
      <w:proofErr w:type="spellEnd"/>
      <w:r w:rsidRPr="00A841ED">
        <w:rPr>
          <w:color w:val="000000"/>
          <w:sz w:val="20"/>
          <w:szCs w:val="20"/>
          <w:lang w:eastAsia="de-DE"/>
        </w:rPr>
        <w:t> 1.8% EC does not require labelling as skin sensitizer based on a maximisation test in guinea pigs.</w:t>
      </w:r>
    </w:p>
    <w:p w:rsidR="000E75C5" w:rsidRPr="00A841ED" w:rsidRDefault="000E75C5" w:rsidP="000E75C5">
      <w:pPr>
        <w:pStyle w:val="OECD-BASIS-TEXT"/>
        <w:spacing w:after="60"/>
        <w:rPr>
          <w:color w:val="auto"/>
          <w:sz w:val="20"/>
          <w:szCs w:val="20"/>
        </w:rPr>
      </w:pPr>
      <w:r w:rsidRPr="00A841ED">
        <w:rPr>
          <w:color w:val="auto"/>
          <w:sz w:val="20"/>
          <w:szCs w:val="20"/>
        </w:rPr>
        <w:t xml:space="preserve">According to the Directive 2001/59/EC and Regulation 1272/2008, </w:t>
      </w:r>
      <w:proofErr w:type="spellStart"/>
      <w:r w:rsidRPr="00A841ED">
        <w:rPr>
          <w:color w:val="auto"/>
          <w:sz w:val="20"/>
          <w:szCs w:val="20"/>
        </w:rPr>
        <w:t>Abamectin</w:t>
      </w:r>
      <w:proofErr w:type="spellEnd"/>
      <w:r w:rsidRPr="00A841ED">
        <w:rPr>
          <w:color w:val="auto"/>
          <w:sz w:val="20"/>
          <w:szCs w:val="20"/>
        </w:rPr>
        <w:t> 1.8% EC has to be labelled with R22 (Harmful if swallowed) and R41 (Irritating to the eye).</w:t>
      </w:r>
    </w:p>
    <w:p w:rsidR="000E75C5" w:rsidRPr="00A841ED" w:rsidRDefault="000E75C5" w:rsidP="000E75C5">
      <w:pPr>
        <w:pStyle w:val="OECD-BASIS-TEXT"/>
        <w:spacing w:after="60"/>
        <w:rPr>
          <w:color w:val="auto"/>
          <w:sz w:val="20"/>
          <w:szCs w:val="20"/>
        </w:rPr>
      </w:pPr>
      <w:r w:rsidRPr="00A841ED">
        <w:rPr>
          <w:color w:val="auto"/>
          <w:sz w:val="20"/>
          <w:szCs w:val="20"/>
        </w:rPr>
        <w:t>According to Regulation (EC) 1272/2008 labelling with H302 (Harmful if swallowed) and H318 (Causes serious eye damage) is required.</w:t>
      </w:r>
    </w:p>
    <w:p w:rsidR="00135BDB" w:rsidRDefault="00F35F37" w:rsidP="000E75C5"/>
    <w:p w:rsidR="000E75C5" w:rsidRPr="00A841ED" w:rsidRDefault="000E75C5" w:rsidP="000E75C5">
      <w:pPr>
        <w:pStyle w:val="OECD-HeadLine1"/>
        <w:keepNext/>
        <w:rPr>
          <w:noProof w:val="0"/>
          <w:sz w:val="20"/>
        </w:rPr>
      </w:pPr>
      <w:bookmarkStart w:id="0" w:name="_Toc291017024"/>
      <w:r>
        <w:rPr>
          <w:noProof w:val="0"/>
          <w:sz w:val="20"/>
        </w:rPr>
        <w:t xml:space="preserve">IIIA </w:t>
      </w:r>
      <w:r w:rsidRPr="00A841ED">
        <w:rPr>
          <w:noProof w:val="0"/>
          <w:sz w:val="20"/>
        </w:rPr>
        <w:t>1.1</w:t>
      </w:r>
      <w:r w:rsidRPr="00A841ED">
        <w:rPr>
          <w:noProof w:val="0"/>
          <w:sz w:val="20"/>
        </w:rPr>
        <w:tab/>
        <w:t>Acute oral toxicity</w:t>
      </w:r>
      <w:bookmarkEnd w:id="0"/>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00"/>
        <w:gridCol w:w="7508"/>
      </w:tblGrid>
      <w:tr w:rsidR="000E75C5" w:rsidRPr="00A841ED" w:rsidTr="00623A3F">
        <w:tc>
          <w:tcPr>
            <w:tcW w:w="1800" w:type="dxa"/>
          </w:tcPr>
          <w:p w:rsidR="000E75C5" w:rsidRPr="00A841ED" w:rsidRDefault="000E75C5" w:rsidP="00623A3F">
            <w:pPr>
              <w:pStyle w:val="OECD-table-title-bold"/>
              <w:keepNext/>
              <w:spacing w:before="40" w:after="40"/>
              <w:rPr>
                <w:b/>
                <w:lang w:val="en-GB"/>
              </w:rPr>
            </w:pPr>
            <w:r w:rsidRPr="00A841ED">
              <w:rPr>
                <w:b/>
                <w:lang w:val="en-GB"/>
              </w:rPr>
              <w:t>Report:</w:t>
            </w:r>
          </w:p>
        </w:tc>
        <w:tc>
          <w:tcPr>
            <w:tcW w:w="7508" w:type="dxa"/>
          </w:tcPr>
          <w:p w:rsidR="000E75C5" w:rsidRPr="00A841ED" w:rsidRDefault="000E75C5" w:rsidP="00623A3F">
            <w:pPr>
              <w:pStyle w:val="OECD-table-title-bold"/>
              <w:keepNext/>
              <w:spacing w:before="40" w:after="40"/>
              <w:ind w:left="0"/>
              <w:rPr>
                <w:b/>
                <w:i/>
                <w:lang w:val="en-GB"/>
              </w:rPr>
            </w:pPr>
            <w:r w:rsidRPr="00A841ED">
              <w:rPr>
                <w:b/>
                <w:lang w:val="en-GB"/>
              </w:rPr>
              <w:t xml:space="preserve">KIIIA 7.1.1/01, </w:t>
            </w:r>
            <w:r w:rsidRPr="00A841ED">
              <w:rPr>
                <w:lang w:val="en-GB"/>
              </w:rPr>
              <w:t>Aldrin Joseph, S. (2002a)</w:t>
            </w:r>
          </w:p>
        </w:tc>
      </w:tr>
      <w:tr w:rsidR="000E75C5" w:rsidRPr="00A841ED" w:rsidTr="00623A3F">
        <w:tc>
          <w:tcPr>
            <w:tcW w:w="1800" w:type="dxa"/>
          </w:tcPr>
          <w:p w:rsidR="000E75C5" w:rsidRPr="00A841ED" w:rsidRDefault="000E75C5" w:rsidP="00623A3F">
            <w:pPr>
              <w:keepNext/>
              <w:spacing w:before="40" w:after="40"/>
              <w:rPr>
                <w:sz w:val="20"/>
                <w:szCs w:val="20"/>
              </w:rPr>
            </w:pPr>
            <w:r w:rsidRPr="00A841ED">
              <w:rPr>
                <w:sz w:val="20"/>
                <w:szCs w:val="20"/>
              </w:rPr>
              <w:t xml:space="preserve"> Title:</w:t>
            </w:r>
          </w:p>
        </w:tc>
        <w:tc>
          <w:tcPr>
            <w:tcW w:w="7508" w:type="dxa"/>
          </w:tcPr>
          <w:p w:rsidR="000E75C5" w:rsidRPr="00A841ED" w:rsidRDefault="000E75C5" w:rsidP="00623A3F">
            <w:pPr>
              <w:keepNext/>
              <w:spacing w:before="40" w:after="40"/>
              <w:rPr>
                <w:caps/>
                <w:sz w:val="20"/>
                <w:szCs w:val="20"/>
              </w:rPr>
            </w:pPr>
            <w:r w:rsidRPr="00A841ED">
              <w:rPr>
                <w:caps/>
                <w:sz w:val="20"/>
                <w:szCs w:val="20"/>
              </w:rPr>
              <w:t xml:space="preserve">Acute oral toxicity study of </w:t>
            </w:r>
            <w:r w:rsidR="00F35F37">
              <w:rPr>
                <w:caps/>
                <w:sz w:val="20"/>
                <w:szCs w:val="20"/>
              </w:rPr>
              <w:t>Abine</w:t>
            </w:r>
            <w:r w:rsidRPr="00A841ED">
              <w:rPr>
                <w:caps/>
                <w:sz w:val="20"/>
                <w:szCs w:val="20"/>
              </w:rPr>
              <w:t xml:space="preserve"> (Abamectina 1.8% p/v) in rats</w:t>
            </w:r>
          </w:p>
        </w:tc>
      </w:tr>
      <w:tr w:rsidR="000E75C5" w:rsidRPr="00A841ED" w:rsidTr="00623A3F">
        <w:tc>
          <w:tcPr>
            <w:tcW w:w="1800" w:type="dxa"/>
          </w:tcPr>
          <w:p w:rsidR="000E75C5" w:rsidRPr="00A841ED" w:rsidRDefault="000E75C5" w:rsidP="00623A3F">
            <w:pPr>
              <w:keepNext/>
              <w:spacing w:before="40" w:after="40"/>
              <w:rPr>
                <w:sz w:val="20"/>
                <w:szCs w:val="20"/>
              </w:rPr>
            </w:pPr>
            <w:r w:rsidRPr="00A841ED">
              <w:rPr>
                <w:sz w:val="20"/>
                <w:szCs w:val="20"/>
              </w:rPr>
              <w:t xml:space="preserve"> Document No:</w:t>
            </w:r>
          </w:p>
        </w:tc>
        <w:tc>
          <w:tcPr>
            <w:tcW w:w="7508" w:type="dxa"/>
          </w:tcPr>
          <w:p w:rsidR="000E75C5" w:rsidRPr="00A841ED" w:rsidRDefault="000E75C5" w:rsidP="00623A3F">
            <w:pPr>
              <w:keepNext/>
              <w:spacing w:before="40" w:after="40"/>
              <w:rPr>
                <w:sz w:val="20"/>
                <w:szCs w:val="20"/>
              </w:rPr>
            </w:pPr>
            <w:r w:rsidRPr="00A841ED">
              <w:rPr>
                <w:sz w:val="20"/>
                <w:szCs w:val="20"/>
              </w:rPr>
              <w:t>JRF 3719</w:t>
            </w:r>
          </w:p>
        </w:tc>
      </w:tr>
      <w:tr w:rsidR="000E75C5" w:rsidRPr="00A841ED" w:rsidTr="00623A3F">
        <w:tc>
          <w:tcPr>
            <w:tcW w:w="1800" w:type="dxa"/>
          </w:tcPr>
          <w:p w:rsidR="000E75C5" w:rsidRPr="00A841ED" w:rsidRDefault="000E75C5" w:rsidP="00623A3F">
            <w:pPr>
              <w:pStyle w:val="OECD-table-title-bold"/>
              <w:keepNext/>
              <w:spacing w:before="40" w:after="40"/>
              <w:rPr>
                <w:lang w:val="en-GB"/>
              </w:rPr>
            </w:pPr>
            <w:r w:rsidRPr="00A841ED">
              <w:rPr>
                <w:lang w:val="en-GB"/>
              </w:rPr>
              <w:t>Guidelines:</w:t>
            </w:r>
          </w:p>
        </w:tc>
        <w:tc>
          <w:tcPr>
            <w:tcW w:w="7508" w:type="dxa"/>
          </w:tcPr>
          <w:p w:rsidR="000E75C5" w:rsidRPr="00A841ED" w:rsidRDefault="000E75C5" w:rsidP="00623A3F">
            <w:pPr>
              <w:pStyle w:val="OECD-table-title-bold"/>
              <w:keepNext/>
              <w:spacing w:before="40" w:after="40"/>
              <w:ind w:left="0"/>
              <w:rPr>
                <w:lang w:val="en-GB"/>
              </w:rPr>
            </w:pPr>
            <w:r w:rsidRPr="00A841ED">
              <w:rPr>
                <w:lang w:val="en-GB"/>
              </w:rPr>
              <w:t xml:space="preserve">OECD No. 423 </w:t>
            </w:r>
          </w:p>
        </w:tc>
      </w:tr>
      <w:tr w:rsidR="000E75C5" w:rsidRPr="00A841ED" w:rsidTr="00623A3F">
        <w:tc>
          <w:tcPr>
            <w:tcW w:w="1800" w:type="dxa"/>
          </w:tcPr>
          <w:p w:rsidR="000E75C5" w:rsidRPr="00A841ED" w:rsidRDefault="000E75C5" w:rsidP="00623A3F">
            <w:pPr>
              <w:pStyle w:val="OECD-table-title-bold"/>
              <w:spacing w:before="40" w:after="40"/>
              <w:rPr>
                <w:lang w:val="en-GB"/>
              </w:rPr>
            </w:pPr>
            <w:r w:rsidRPr="00A841ED">
              <w:rPr>
                <w:lang w:val="en-GB"/>
              </w:rPr>
              <w:t>GLP</w:t>
            </w:r>
          </w:p>
        </w:tc>
        <w:tc>
          <w:tcPr>
            <w:tcW w:w="7508" w:type="dxa"/>
          </w:tcPr>
          <w:p w:rsidR="000E75C5" w:rsidRPr="00A841ED" w:rsidRDefault="000E75C5" w:rsidP="00623A3F">
            <w:pPr>
              <w:pStyle w:val="OECD-table-title-bold"/>
              <w:spacing w:before="40" w:after="40"/>
              <w:ind w:left="0"/>
              <w:rPr>
                <w:lang w:val="en-GB"/>
              </w:rPr>
            </w:pPr>
            <w:r w:rsidRPr="00A841ED">
              <w:rPr>
                <w:lang w:val="en-GB"/>
              </w:rPr>
              <w:t>Yes</w:t>
            </w:r>
          </w:p>
        </w:tc>
      </w:tr>
    </w:tbl>
    <w:p w:rsidR="000E75C5" w:rsidRPr="00A841ED" w:rsidRDefault="000E75C5" w:rsidP="000E75C5">
      <w:pPr>
        <w:shd w:val="clear" w:color="auto" w:fill="FFFFFF"/>
        <w:rPr>
          <w:b/>
          <w:bCs/>
          <w:sz w:val="20"/>
          <w:szCs w:val="20"/>
        </w:rPr>
      </w:pPr>
    </w:p>
    <w:p w:rsidR="000E75C5" w:rsidRPr="00A841ED" w:rsidRDefault="000E75C5" w:rsidP="000E75C5">
      <w:pPr>
        <w:keepNext/>
        <w:shd w:val="clear" w:color="auto" w:fill="FFFFFF"/>
        <w:rPr>
          <w:b/>
          <w:bCs/>
          <w:sz w:val="20"/>
          <w:szCs w:val="20"/>
        </w:rPr>
      </w:pPr>
      <w:r w:rsidRPr="00A841ED">
        <w:rPr>
          <w:b/>
          <w:bCs/>
          <w:sz w:val="20"/>
          <w:szCs w:val="20"/>
        </w:rPr>
        <w:t>Executive Summary</w:t>
      </w:r>
    </w:p>
    <w:p w:rsidR="000E75C5" w:rsidRPr="00A841ED" w:rsidRDefault="000E75C5" w:rsidP="000E75C5">
      <w:pPr>
        <w:keepNext/>
        <w:shd w:val="clear" w:color="auto" w:fill="FFFFFF"/>
        <w:spacing w:after="0"/>
        <w:jc w:val="both"/>
        <w:rPr>
          <w:sz w:val="20"/>
          <w:szCs w:val="20"/>
        </w:rPr>
      </w:pPr>
      <w:r w:rsidRPr="00A841ED">
        <w:rPr>
          <w:sz w:val="20"/>
          <w:szCs w:val="20"/>
        </w:rPr>
        <w:t xml:space="preserve">An acute oral toxicity study was performed, in which groups of 3 rats were dosed with </w:t>
      </w:r>
      <w:proofErr w:type="spellStart"/>
      <w:r w:rsidR="00F35F37">
        <w:rPr>
          <w:sz w:val="20"/>
          <w:szCs w:val="20"/>
        </w:rPr>
        <w:t>Abine</w:t>
      </w:r>
      <w:proofErr w:type="spellEnd"/>
      <w:r w:rsidRPr="00A841ED">
        <w:rPr>
          <w:sz w:val="20"/>
          <w:szCs w:val="20"/>
        </w:rPr>
        <w:t xml:space="preserve"> (1.8% </w:t>
      </w:r>
      <w:proofErr w:type="spellStart"/>
      <w:r w:rsidRPr="00A841ED">
        <w:rPr>
          <w:sz w:val="20"/>
          <w:szCs w:val="20"/>
        </w:rPr>
        <w:t>Abamectina</w:t>
      </w:r>
      <w:proofErr w:type="spellEnd"/>
      <w:r w:rsidRPr="00A841ED">
        <w:rPr>
          <w:sz w:val="20"/>
          <w:szCs w:val="20"/>
        </w:rPr>
        <w:t xml:space="preserve">) at a dose levels of 200, 500 and 2000 mg/kg </w:t>
      </w:r>
      <w:proofErr w:type="spellStart"/>
      <w:r w:rsidRPr="00A841ED">
        <w:rPr>
          <w:sz w:val="20"/>
          <w:szCs w:val="20"/>
        </w:rPr>
        <w:t>bw</w:t>
      </w:r>
      <w:proofErr w:type="spellEnd"/>
      <w:r w:rsidRPr="00A841ED">
        <w:rPr>
          <w:sz w:val="20"/>
          <w:szCs w:val="20"/>
        </w:rPr>
        <w:t xml:space="preserve"> in a single dose via gavage.</w:t>
      </w:r>
    </w:p>
    <w:p w:rsidR="000E75C5" w:rsidRPr="00A841ED" w:rsidRDefault="000E75C5" w:rsidP="000E75C5">
      <w:pPr>
        <w:keepNext/>
        <w:shd w:val="clear" w:color="auto" w:fill="FFFFFF"/>
        <w:jc w:val="both"/>
        <w:rPr>
          <w:sz w:val="20"/>
          <w:szCs w:val="20"/>
        </w:rPr>
      </w:pPr>
      <w:r w:rsidRPr="00A841ED">
        <w:rPr>
          <w:sz w:val="20"/>
          <w:szCs w:val="20"/>
        </w:rPr>
        <w:t xml:space="preserve">No mortalities occurred at 200 and 500 mg/kg </w:t>
      </w:r>
      <w:proofErr w:type="spellStart"/>
      <w:r w:rsidRPr="00A841ED">
        <w:rPr>
          <w:sz w:val="20"/>
          <w:szCs w:val="20"/>
        </w:rPr>
        <w:t>bw</w:t>
      </w:r>
      <w:proofErr w:type="spellEnd"/>
      <w:r w:rsidRPr="00A841ED">
        <w:rPr>
          <w:sz w:val="20"/>
          <w:szCs w:val="20"/>
        </w:rPr>
        <w:t xml:space="preserve"> but 5 of six animals died prematurely at 2000 mg/kg </w:t>
      </w:r>
      <w:proofErr w:type="spellStart"/>
      <w:r w:rsidRPr="00A841ED">
        <w:rPr>
          <w:sz w:val="20"/>
          <w:szCs w:val="20"/>
        </w:rPr>
        <w:t>bw</w:t>
      </w:r>
      <w:proofErr w:type="spellEnd"/>
      <w:r w:rsidRPr="00A841ED">
        <w:rPr>
          <w:sz w:val="20"/>
          <w:szCs w:val="20"/>
        </w:rPr>
        <w:t>. The oral LD</w:t>
      </w:r>
      <w:r w:rsidRPr="00A841ED">
        <w:rPr>
          <w:sz w:val="20"/>
          <w:szCs w:val="20"/>
          <w:vertAlign w:val="subscript"/>
        </w:rPr>
        <w:t>50</w:t>
      </w:r>
      <w:r w:rsidRPr="00A841ED">
        <w:rPr>
          <w:sz w:val="20"/>
          <w:szCs w:val="20"/>
        </w:rPr>
        <w:t xml:space="preserve"> of </w:t>
      </w:r>
      <w:proofErr w:type="spellStart"/>
      <w:r w:rsidR="00F35F37">
        <w:rPr>
          <w:sz w:val="20"/>
          <w:szCs w:val="20"/>
        </w:rPr>
        <w:t>Abine</w:t>
      </w:r>
      <w:proofErr w:type="spellEnd"/>
      <w:r w:rsidRPr="00A841ED">
        <w:rPr>
          <w:sz w:val="20"/>
          <w:szCs w:val="20"/>
        </w:rPr>
        <w:t xml:space="preserve"> (1.8% </w:t>
      </w:r>
      <w:proofErr w:type="spellStart"/>
      <w:r w:rsidRPr="00A841ED">
        <w:rPr>
          <w:sz w:val="20"/>
          <w:szCs w:val="20"/>
        </w:rPr>
        <w:t>Abamectina</w:t>
      </w:r>
      <w:proofErr w:type="spellEnd"/>
      <w:r w:rsidRPr="00A841ED">
        <w:rPr>
          <w:sz w:val="20"/>
          <w:szCs w:val="20"/>
        </w:rPr>
        <w:t>) was determined to be between 500 and 2000 mg/kg </w:t>
      </w:r>
      <w:proofErr w:type="spellStart"/>
      <w:r w:rsidRPr="00A841ED">
        <w:rPr>
          <w:sz w:val="20"/>
          <w:szCs w:val="20"/>
        </w:rPr>
        <w:t>bw</w:t>
      </w:r>
      <w:proofErr w:type="spellEnd"/>
      <w:r w:rsidRPr="00A841ED">
        <w:rPr>
          <w:sz w:val="20"/>
          <w:szCs w:val="20"/>
        </w:rPr>
        <w:t xml:space="preserve">. </w:t>
      </w:r>
      <w:proofErr w:type="spellStart"/>
      <w:r w:rsidR="00F35F37">
        <w:rPr>
          <w:sz w:val="20"/>
          <w:szCs w:val="20"/>
        </w:rPr>
        <w:t>Abine</w:t>
      </w:r>
      <w:proofErr w:type="spellEnd"/>
      <w:r w:rsidRPr="00A841ED">
        <w:rPr>
          <w:sz w:val="20"/>
          <w:szCs w:val="20"/>
        </w:rPr>
        <w:t xml:space="preserve"> (1.8% </w:t>
      </w:r>
      <w:proofErr w:type="spellStart"/>
      <w:r w:rsidRPr="00A841ED">
        <w:rPr>
          <w:sz w:val="20"/>
          <w:szCs w:val="20"/>
        </w:rPr>
        <w:t>Abamectina</w:t>
      </w:r>
      <w:proofErr w:type="spellEnd"/>
      <w:r w:rsidRPr="00A841ED">
        <w:rPr>
          <w:sz w:val="20"/>
          <w:szCs w:val="20"/>
        </w:rPr>
        <w:t>) requires labelling as being harmful if swallowed (R22) on the basis of this acute oral toxicity study.</w:t>
      </w:r>
    </w:p>
    <w:p w:rsidR="000E75C5" w:rsidRPr="00A841ED" w:rsidRDefault="000E75C5" w:rsidP="000E75C5">
      <w:pPr>
        <w:shd w:val="clear" w:color="auto" w:fill="FFFFFF"/>
        <w:rPr>
          <w:sz w:val="20"/>
          <w:szCs w:val="20"/>
        </w:rPr>
      </w:pPr>
      <w:r w:rsidRPr="00A841ED">
        <w:rPr>
          <w:sz w:val="20"/>
          <w:szCs w:val="20"/>
        </w:rPr>
        <w:t>Oral LD</w:t>
      </w:r>
      <w:r w:rsidRPr="00A841ED">
        <w:rPr>
          <w:sz w:val="20"/>
          <w:szCs w:val="20"/>
          <w:vertAlign w:val="subscript"/>
        </w:rPr>
        <w:t>50</w:t>
      </w:r>
      <w:r w:rsidRPr="00A841ED">
        <w:rPr>
          <w:sz w:val="20"/>
          <w:szCs w:val="20"/>
        </w:rPr>
        <w:tab/>
        <w:t>rats</w:t>
      </w:r>
      <w:r w:rsidRPr="00A841ED">
        <w:rPr>
          <w:sz w:val="20"/>
          <w:szCs w:val="20"/>
        </w:rPr>
        <w:tab/>
      </w:r>
      <w:r w:rsidRPr="00A841ED">
        <w:rPr>
          <w:sz w:val="20"/>
          <w:szCs w:val="20"/>
        </w:rPr>
        <w:tab/>
        <w:t xml:space="preserve">500 - 2000 mg/kg </w:t>
      </w:r>
      <w:proofErr w:type="spellStart"/>
      <w:r w:rsidRPr="00A841ED">
        <w:rPr>
          <w:sz w:val="20"/>
          <w:szCs w:val="20"/>
        </w:rPr>
        <w:t>bw</w:t>
      </w:r>
      <w:proofErr w:type="spellEnd"/>
    </w:p>
    <w:p w:rsidR="000E75C5" w:rsidRPr="00A841ED" w:rsidRDefault="000E75C5" w:rsidP="000E75C5">
      <w:pPr>
        <w:keepNext/>
        <w:numPr>
          <w:ilvl w:val="3"/>
          <w:numId w:val="1"/>
        </w:numPr>
        <w:tabs>
          <w:tab w:val="clear" w:pos="720"/>
        </w:tabs>
        <w:spacing w:before="120" w:after="120"/>
        <w:jc w:val="center"/>
        <w:outlineLvl w:val="3"/>
        <w:rPr>
          <w:b/>
          <w:caps/>
          <w:sz w:val="20"/>
          <w:lang w:eastAsia="de-DE"/>
        </w:rPr>
      </w:pPr>
      <w:r w:rsidRPr="00A841ED">
        <w:rPr>
          <w:b/>
          <w:caps/>
          <w:sz w:val="20"/>
          <w:lang w:eastAsia="de-DE"/>
        </w:rPr>
        <w:t>MATERIALS AND METHODS</w:t>
      </w:r>
    </w:p>
    <w:p w:rsidR="000E75C5" w:rsidRPr="00A841ED" w:rsidRDefault="000E75C5" w:rsidP="000E75C5">
      <w:pPr>
        <w:keepNext/>
        <w:numPr>
          <w:ilvl w:val="4"/>
          <w:numId w:val="1"/>
        </w:numPr>
        <w:tabs>
          <w:tab w:val="clear" w:pos="720"/>
        </w:tabs>
        <w:spacing w:after="120"/>
        <w:jc w:val="both"/>
        <w:outlineLvl w:val="4"/>
        <w:rPr>
          <w:b/>
          <w:sz w:val="20"/>
          <w:lang w:eastAsia="de-DE"/>
        </w:rPr>
      </w:pPr>
      <w:r w:rsidRPr="00A841ED">
        <w:rPr>
          <w:b/>
          <w:caps/>
          <w:sz w:val="20"/>
          <w:lang w:eastAsia="de-DE"/>
        </w:rPr>
        <w:t>MATERIALS</w:t>
      </w:r>
    </w:p>
    <w:tbl>
      <w:tblPr>
        <w:tblW w:w="0" w:type="auto"/>
        <w:tblCellMar>
          <w:left w:w="70" w:type="dxa"/>
          <w:right w:w="70" w:type="dxa"/>
        </w:tblCellMar>
        <w:tblLook w:val="0000" w:firstRow="0" w:lastRow="0" w:firstColumn="0" w:lastColumn="0" w:noHBand="0" w:noVBand="0"/>
      </w:tblPr>
      <w:tblGrid>
        <w:gridCol w:w="4282"/>
        <w:gridCol w:w="4222"/>
      </w:tblGrid>
      <w:tr w:rsidR="000E75C5" w:rsidRPr="00A841ED" w:rsidTr="00623A3F">
        <w:tblPrEx>
          <w:tblCellMar>
            <w:top w:w="0" w:type="dxa"/>
            <w:bottom w:w="0" w:type="dxa"/>
          </w:tblCellMar>
        </w:tblPrEx>
        <w:tc>
          <w:tcPr>
            <w:tcW w:w="4606" w:type="dxa"/>
          </w:tcPr>
          <w:p w:rsidR="000E75C5" w:rsidRPr="00A841ED" w:rsidRDefault="000E75C5" w:rsidP="00623A3F">
            <w:pPr>
              <w:tabs>
                <w:tab w:val="clear" w:pos="720"/>
                <w:tab w:val="center" w:pos="2233"/>
              </w:tabs>
              <w:spacing w:after="40"/>
              <w:jc w:val="both"/>
              <w:rPr>
                <w:b/>
                <w:bCs/>
                <w:sz w:val="20"/>
                <w:lang w:eastAsia="de-DE"/>
              </w:rPr>
            </w:pPr>
            <w:r w:rsidRPr="00A841ED">
              <w:rPr>
                <w:b/>
                <w:bCs/>
                <w:sz w:val="20"/>
                <w:lang w:eastAsia="de-DE"/>
              </w:rPr>
              <w:t>1. Test Material:</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Description:</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Lot/Batch #:</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Purity:</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Stability of test compound:</w:t>
            </w:r>
          </w:p>
        </w:tc>
        <w:tc>
          <w:tcPr>
            <w:tcW w:w="4606" w:type="dxa"/>
          </w:tcPr>
          <w:p w:rsidR="000E75C5" w:rsidRPr="00A841ED" w:rsidRDefault="00F35F37" w:rsidP="00623A3F">
            <w:pPr>
              <w:tabs>
                <w:tab w:val="clear" w:pos="720"/>
              </w:tabs>
              <w:spacing w:after="40"/>
              <w:rPr>
                <w:sz w:val="20"/>
                <w:lang w:eastAsia="de-DE"/>
              </w:rPr>
            </w:pPr>
            <w:proofErr w:type="spellStart"/>
            <w:r>
              <w:rPr>
                <w:sz w:val="20"/>
                <w:lang w:eastAsia="de-DE"/>
              </w:rPr>
              <w:t>Abine</w:t>
            </w:r>
            <w:proofErr w:type="spellEnd"/>
            <w:r w:rsidR="000E75C5" w:rsidRPr="00A841ED">
              <w:rPr>
                <w:sz w:val="20"/>
                <w:lang w:eastAsia="de-DE"/>
              </w:rPr>
              <w:t xml:space="preserve"> (1.8% p/v </w:t>
            </w:r>
            <w:proofErr w:type="spellStart"/>
            <w:r w:rsidR="000E75C5" w:rsidRPr="00A841ED">
              <w:rPr>
                <w:sz w:val="20"/>
                <w:lang w:eastAsia="de-DE"/>
              </w:rPr>
              <w:t>Abamectina</w:t>
            </w:r>
            <w:proofErr w:type="spellEnd"/>
            <w:r w:rsidR="000E75C5" w:rsidRPr="00A841ED">
              <w:rPr>
                <w:sz w:val="20"/>
                <w:lang w:eastAsia="de-DE"/>
              </w:rPr>
              <w:t>)</w:t>
            </w:r>
          </w:p>
          <w:p w:rsidR="000E75C5" w:rsidRPr="00A841ED" w:rsidRDefault="000E75C5" w:rsidP="00623A3F">
            <w:pPr>
              <w:tabs>
                <w:tab w:val="clear" w:pos="720"/>
              </w:tabs>
              <w:spacing w:after="40"/>
              <w:rPr>
                <w:sz w:val="20"/>
                <w:lang w:eastAsia="de-DE"/>
              </w:rPr>
            </w:pPr>
            <w:r w:rsidRPr="00A841ED">
              <w:rPr>
                <w:sz w:val="20"/>
                <w:lang w:eastAsia="de-DE"/>
              </w:rPr>
              <w:t>Clear yellow liquid</w:t>
            </w:r>
          </w:p>
          <w:p w:rsidR="000E75C5" w:rsidRPr="00A841ED" w:rsidRDefault="000E75C5" w:rsidP="00623A3F">
            <w:pPr>
              <w:tabs>
                <w:tab w:val="clear" w:pos="720"/>
              </w:tabs>
              <w:spacing w:after="40"/>
              <w:rPr>
                <w:sz w:val="20"/>
                <w:lang w:eastAsia="de-DE"/>
              </w:rPr>
            </w:pPr>
            <w:r w:rsidRPr="00A841ED">
              <w:rPr>
                <w:sz w:val="20"/>
                <w:lang w:eastAsia="de-DE"/>
              </w:rPr>
              <w:t>0752</w:t>
            </w:r>
          </w:p>
          <w:p w:rsidR="000E75C5" w:rsidRPr="00A841ED" w:rsidRDefault="000E75C5" w:rsidP="00623A3F">
            <w:pPr>
              <w:tabs>
                <w:tab w:val="clear" w:pos="720"/>
              </w:tabs>
              <w:spacing w:after="40"/>
              <w:rPr>
                <w:sz w:val="20"/>
                <w:lang w:eastAsia="de-DE"/>
              </w:rPr>
            </w:pPr>
            <w:r w:rsidRPr="00A841ED">
              <w:rPr>
                <w:sz w:val="20"/>
                <w:lang w:eastAsia="de-DE"/>
              </w:rPr>
              <w:t xml:space="preserve">1.79% p/v </w:t>
            </w:r>
            <w:proofErr w:type="spellStart"/>
            <w:r w:rsidRPr="00A841ED">
              <w:rPr>
                <w:sz w:val="20"/>
                <w:lang w:eastAsia="de-DE"/>
              </w:rPr>
              <w:t>Abamectin</w:t>
            </w:r>
            <w:proofErr w:type="spellEnd"/>
          </w:p>
          <w:p w:rsidR="000E75C5" w:rsidRPr="00A841ED" w:rsidRDefault="000E75C5" w:rsidP="00623A3F">
            <w:pPr>
              <w:tabs>
                <w:tab w:val="clear" w:pos="720"/>
              </w:tabs>
              <w:spacing w:after="40"/>
              <w:rPr>
                <w:sz w:val="20"/>
                <w:lang w:eastAsia="de-DE"/>
              </w:rPr>
            </w:pPr>
            <w:r w:rsidRPr="00A841ED">
              <w:rPr>
                <w:sz w:val="20"/>
                <w:lang w:eastAsia="de-DE"/>
              </w:rPr>
              <w:t>Stable for the duration of the study</w:t>
            </w:r>
          </w:p>
          <w:p w:rsidR="000E75C5" w:rsidRPr="00A841ED" w:rsidRDefault="000E75C5" w:rsidP="00623A3F">
            <w:pPr>
              <w:tabs>
                <w:tab w:val="clear" w:pos="720"/>
              </w:tabs>
              <w:spacing w:after="40"/>
              <w:jc w:val="both"/>
              <w:rPr>
                <w:sz w:val="20"/>
                <w:lang w:eastAsia="de-DE"/>
              </w:rPr>
            </w:pPr>
          </w:p>
        </w:tc>
      </w:tr>
      <w:tr w:rsidR="000E75C5" w:rsidRPr="00A841ED" w:rsidTr="00623A3F">
        <w:tblPrEx>
          <w:tblCellMar>
            <w:top w:w="0" w:type="dxa"/>
            <w:bottom w:w="0" w:type="dxa"/>
          </w:tblCellMar>
        </w:tblPrEx>
        <w:tc>
          <w:tcPr>
            <w:tcW w:w="4606" w:type="dxa"/>
          </w:tcPr>
          <w:p w:rsidR="000E75C5" w:rsidRPr="00A841ED" w:rsidRDefault="000E75C5" w:rsidP="00623A3F">
            <w:pPr>
              <w:tabs>
                <w:tab w:val="clear" w:pos="720"/>
              </w:tabs>
              <w:spacing w:after="40"/>
              <w:jc w:val="both"/>
              <w:rPr>
                <w:b/>
                <w:bCs/>
                <w:sz w:val="20"/>
                <w:lang w:eastAsia="de-DE"/>
              </w:rPr>
            </w:pPr>
            <w:r w:rsidRPr="00A841ED">
              <w:rPr>
                <w:b/>
                <w:bCs/>
                <w:sz w:val="20"/>
                <w:lang w:eastAsia="de-DE"/>
              </w:rPr>
              <w:lastRenderedPageBreak/>
              <w:t>2. Vehicle and/or positive control:</w:t>
            </w:r>
          </w:p>
        </w:tc>
        <w:tc>
          <w:tcPr>
            <w:tcW w:w="4606" w:type="dxa"/>
          </w:tcPr>
          <w:p w:rsidR="000E75C5" w:rsidRPr="00A841ED" w:rsidRDefault="000E75C5" w:rsidP="00623A3F">
            <w:pPr>
              <w:tabs>
                <w:tab w:val="clear" w:pos="720"/>
              </w:tabs>
              <w:spacing w:after="40"/>
              <w:jc w:val="both"/>
              <w:rPr>
                <w:sz w:val="20"/>
                <w:szCs w:val="20"/>
                <w:lang w:eastAsia="de-DE"/>
              </w:rPr>
            </w:pPr>
            <w:r w:rsidRPr="00A841ED">
              <w:rPr>
                <w:sz w:val="20"/>
                <w:szCs w:val="20"/>
              </w:rPr>
              <w:t>Distilled water</w:t>
            </w:r>
          </w:p>
        </w:tc>
      </w:tr>
      <w:tr w:rsidR="000E75C5" w:rsidRPr="00A841ED" w:rsidTr="00623A3F">
        <w:tblPrEx>
          <w:tblCellMar>
            <w:top w:w="0" w:type="dxa"/>
            <w:bottom w:w="0" w:type="dxa"/>
          </w:tblCellMar>
        </w:tblPrEx>
        <w:tc>
          <w:tcPr>
            <w:tcW w:w="4606" w:type="dxa"/>
          </w:tcPr>
          <w:p w:rsidR="000E75C5" w:rsidRPr="00A841ED" w:rsidRDefault="000E75C5" w:rsidP="00623A3F">
            <w:pPr>
              <w:tabs>
                <w:tab w:val="clear" w:pos="720"/>
              </w:tabs>
              <w:spacing w:after="40"/>
              <w:jc w:val="both"/>
              <w:rPr>
                <w:b/>
                <w:bCs/>
                <w:sz w:val="20"/>
                <w:lang w:eastAsia="de-DE"/>
              </w:rPr>
            </w:pPr>
            <w:r w:rsidRPr="00A841ED">
              <w:rPr>
                <w:b/>
                <w:bCs/>
                <w:sz w:val="20"/>
                <w:lang w:eastAsia="de-DE"/>
              </w:rPr>
              <w:t>3. Test animals</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Species:</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Sex:</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Strain:</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Age:</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Weight at dosing:</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Source:</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Acclimatisation period:</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Diet:</w:t>
            </w:r>
            <w:r w:rsidRPr="00A841ED">
              <w:rPr>
                <w:b/>
                <w:bCs/>
                <w:sz w:val="20"/>
                <w:lang w:eastAsia="de-DE"/>
              </w:rPr>
              <w:br/>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Water:</w:t>
            </w:r>
          </w:p>
          <w:p w:rsidR="000E75C5" w:rsidRPr="00A841ED" w:rsidRDefault="000E75C5" w:rsidP="00623A3F">
            <w:pPr>
              <w:tabs>
                <w:tab w:val="clear" w:pos="720"/>
              </w:tabs>
              <w:spacing w:after="40"/>
              <w:ind w:firstLine="240"/>
              <w:jc w:val="both"/>
              <w:rPr>
                <w:b/>
                <w:bCs/>
                <w:sz w:val="20"/>
                <w:lang w:eastAsia="de-DE"/>
              </w:rPr>
            </w:pPr>
          </w:p>
        </w:tc>
        <w:tc>
          <w:tcPr>
            <w:tcW w:w="4606" w:type="dxa"/>
          </w:tcPr>
          <w:p w:rsidR="000E75C5" w:rsidRPr="00A841ED" w:rsidRDefault="000E75C5" w:rsidP="00623A3F">
            <w:pPr>
              <w:tabs>
                <w:tab w:val="clear" w:pos="720"/>
              </w:tabs>
              <w:spacing w:after="40"/>
              <w:rPr>
                <w:sz w:val="20"/>
                <w:lang w:eastAsia="de-DE"/>
              </w:rPr>
            </w:pPr>
          </w:p>
          <w:p w:rsidR="000E75C5" w:rsidRPr="00A841ED" w:rsidRDefault="000E75C5" w:rsidP="00623A3F">
            <w:pPr>
              <w:tabs>
                <w:tab w:val="clear" w:pos="720"/>
              </w:tabs>
              <w:spacing w:after="40"/>
              <w:rPr>
                <w:sz w:val="20"/>
                <w:lang w:eastAsia="de-DE"/>
              </w:rPr>
            </w:pPr>
            <w:r w:rsidRPr="00A841ED">
              <w:rPr>
                <w:sz w:val="20"/>
                <w:lang w:eastAsia="de-DE"/>
              </w:rPr>
              <w:t>Rat</w:t>
            </w:r>
          </w:p>
          <w:p w:rsidR="000E75C5" w:rsidRPr="00A841ED" w:rsidRDefault="000E75C5" w:rsidP="00623A3F">
            <w:pPr>
              <w:tabs>
                <w:tab w:val="clear" w:pos="720"/>
              </w:tabs>
              <w:spacing w:after="40"/>
              <w:rPr>
                <w:sz w:val="20"/>
                <w:lang w:eastAsia="de-DE"/>
              </w:rPr>
            </w:pPr>
            <w:r w:rsidRPr="00A841ED">
              <w:rPr>
                <w:sz w:val="20"/>
                <w:lang w:eastAsia="de-DE"/>
              </w:rPr>
              <w:t xml:space="preserve">Male and female </w:t>
            </w:r>
          </w:p>
          <w:p w:rsidR="000E75C5" w:rsidRPr="00A841ED" w:rsidRDefault="000E75C5" w:rsidP="00623A3F">
            <w:pPr>
              <w:tabs>
                <w:tab w:val="clear" w:pos="720"/>
              </w:tabs>
              <w:spacing w:after="40"/>
              <w:rPr>
                <w:sz w:val="20"/>
                <w:lang w:eastAsia="de-DE"/>
              </w:rPr>
            </w:pPr>
            <w:proofErr w:type="spellStart"/>
            <w:r w:rsidRPr="00A841ED">
              <w:rPr>
                <w:sz w:val="20"/>
                <w:lang w:eastAsia="de-DE"/>
              </w:rPr>
              <w:t>Wistar</w:t>
            </w:r>
            <w:proofErr w:type="spellEnd"/>
          </w:p>
          <w:p w:rsidR="000E75C5" w:rsidRPr="00A841ED" w:rsidRDefault="000E75C5" w:rsidP="00623A3F">
            <w:pPr>
              <w:tabs>
                <w:tab w:val="clear" w:pos="72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40"/>
              <w:rPr>
                <w:sz w:val="20"/>
                <w:lang w:eastAsia="de-DE"/>
              </w:rPr>
            </w:pPr>
            <w:r w:rsidRPr="00A841ED">
              <w:rPr>
                <w:sz w:val="20"/>
                <w:lang w:eastAsia="de-DE"/>
              </w:rPr>
              <w:t>9-11 weeks</w:t>
            </w:r>
          </w:p>
          <w:p w:rsidR="000E75C5" w:rsidRPr="00A841ED" w:rsidRDefault="000E75C5" w:rsidP="00623A3F">
            <w:pPr>
              <w:tabs>
                <w:tab w:val="clear" w:pos="72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40"/>
              <w:rPr>
                <w:sz w:val="20"/>
                <w:lang w:eastAsia="de-DE"/>
              </w:rPr>
            </w:pPr>
            <w:r w:rsidRPr="00A841ED">
              <w:rPr>
                <w:sz w:val="20"/>
                <w:lang w:eastAsia="de-DE"/>
              </w:rPr>
              <w:t xml:space="preserve">158 - </w:t>
            </w:r>
            <w:smartTag w:uri="urn:schemas-microsoft-com:office:smarttags" w:element="metricconverter">
              <w:smartTagPr>
                <w:attr w:name="ProductID" w:val="255 g"/>
              </w:smartTagPr>
              <w:r w:rsidRPr="00A841ED">
                <w:rPr>
                  <w:sz w:val="20"/>
                  <w:lang w:eastAsia="de-DE"/>
                </w:rPr>
                <w:t>255 g</w:t>
              </w:r>
            </w:smartTag>
          </w:p>
          <w:p w:rsidR="000E75C5" w:rsidRPr="00A841ED" w:rsidRDefault="000E75C5" w:rsidP="00623A3F">
            <w:pPr>
              <w:tabs>
                <w:tab w:val="clear" w:pos="72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40"/>
              <w:rPr>
                <w:sz w:val="20"/>
                <w:lang w:eastAsia="de-DE"/>
              </w:rPr>
            </w:pPr>
            <w:r w:rsidRPr="00A841ED">
              <w:rPr>
                <w:sz w:val="20"/>
                <w:lang w:eastAsia="de-DE"/>
              </w:rPr>
              <w:t xml:space="preserve">Breeding facility, Jai Research foundation, </w:t>
            </w:r>
            <w:smartTag w:uri="urn:schemas-microsoft-com:office:smarttags" w:element="place">
              <w:smartTag w:uri="urn:schemas-microsoft-com:office:smarttags" w:element="country-region">
                <w:r w:rsidRPr="00A841ED">
                  <w:rPr>
                    <w:sz w:val="20"/>
                    <w:lang w:eastAsia="de-DE"/>
                  </w:rPr>
                  <w:t>India</w:t>
                </w:r>
              </w:smartTag>
            </w:smartTag>
          </w:p>
          <w:p w:rsidR="000E75C5" w:rsidRPr="00A841ED" w:rsidRDefault="000E75C5" w:rsidP="00623A3F">
            <w:pPr>
              <w:tabs>
                <w:tab w:val="clear" w:pos="720"/>
              </w:tabs>
              <w:spacing w:after="40"/>
              <w:rPr>
                <w:sz w:val="20"/>
                <w:lang w:eastAsia="de-DE"/>
              </w:rPr>
            </w:pPr>
            <w:r w:rsidRPr="00A841ED">
              <w:rPr>
                <w:sz w:val="20"/>
                <w:lang w:eastAsia="de-DE"/>
              </w:rPr>
              <w:t>5-19 days</w:t>
            </w:r>
          </w:p>
          <w:p w:rsidR="000E75C5" w:rsidRPr="00A841ED" w:rsidRDefault="000E75C5" w:rsidP="00623A3F">
            <w:pPr>
              <w:tabs>
                <w:tab w:val="clear" w:pos="720"/>
              </w:tabs>
              <w:spacing w:after="40"/>
              <w:rPr>
                <w:sz w:val="20"/>
                <w:lang w:eastAsia="de-DE"/>
              </w:rPr>
            </w:pPr>
            <w:r w:rsidRPr="00A841ED">
              <w:rPr>
                <w:sz w:val="20"/>
                <w:lang w:eastAsia="de-DE"/>
              </w:rPr>
              <w:t>Rat pellet (</w:t>
            </w:r>
            <w:proofErr w:type="spellStart"/>
            <w:r w:rsidRPr="00A841ED">
              <w:rPr>
                <w:sz w:val="20"/>
                <w:lang w:eastAsia="de-DE"/>
              </w:rPr>
              <w:t>Amrut</w:t>
            </w:r>
            <w:proofErr w:type="spellEnd"/>
            <w:r w:rsidRPr="00A841ED">
              <w:rPr>
                <w:sz w:val="20"/>
                <w:lang w:eastAsia="de-DE"/>
              </w:rPr>
              <w:t xml:space="preserve"> brand), Pranav Agro Industries Ltd., </w:t>
            </w:r>
            <w:smartTag w:uri="urn:schemas-microsoft-com:office:smarttags" w:element="place">
              <w:smartTag w:uri="urn:schemas-microsoft-com:office:smarttags" w:element="City">
                <w:r w:rsidRPr="00A841ED">
                  <w:rPr>
                    <w:sz w:val="20"/>
                    <w:lang w:eastAsia="de-DE"/>
                  </w:rPr>
                  <w:t>Pune</w:t>
                </w:r>
              </w:smartTag>
              <w:r w:rsidRPr="00A841ED">
                <w:rPr>
                  <w:sz w:val="20"/>
                  <w:lang w:eastAsia="de-DE"/>
                </w:rPr>
                <w:t xml:space="preserve">, </w:t>
              </w:r>
              <w:smartTag w:uri="urn:schemas-microsoft-com:office:smarttags" w:element="country-region">
                <w:r w:rsidRPr="00A841ED">
                  <w:rPr>
                    <w:sz w:val="20"/>
                    <w:lang w:eastAsia="de-DE"/>
                  </w:rPr>
                  <w:t>India</w:t>
                </w:r>
              </w:smartTag>
            </w:smartTag>
            <w:r w:rsidRPr="00A841ED">
              <w:rPr>
                <w:sz w:val="20"/>
                <w:lang w:eastAsia="de-DE"/>
              </w:rPr>
              <w:t xml:space="preserve">, </w:t>
            </w:r>
            <w:r w:rsidRPr="00A841ED">
              <w:rPr>
                <w:i/>
                <w:sz w:val="20"/>
                <w:lang w:eastAsia="de-DE"/>
              </w:rPr>
              <w:t>ad libitum</w:t>
            </w:r>
          </w:p>
          <w:p w:rsidR="000E75C5" w:rsidRPr="00A841ED" w:rsidRDefault="000E75C5" w:rsidP="00623A3F">
            <w:pPr>
              <w:tabs>
                <w:tab w:val="clear" w:pos="720"/>
              </w:tabs>
              <w:spacing w:after="40"/>
              <w:rPr>
                <w:sz w:val="20"/>
                <w:lang w:eastAsia="de-DE"/>
              </w:rPr>
            </w:pPr>
            <w:r w:rsidRPr="00A841ED">
              <w:rPr>
                <w:sz w:val="20"/>
                <w:lang w:eastAsia="de-DE"/>
              </w:rPr>
              <w:t xml:space="preserve">Drinking water filter through </w:t>
            </w:r>
            <w:proofErr w:type="spellStart"/>
            <w:r w:rsidRPr="00A841ED">
              <w:rPr>
                <w:sz w:val="20"/>
                <w:lang w:eastAsia="de-DE"/>
              </w:rPr>
              <w:t>Aquaguard</w:t>
            </w:r>
            <w:proofErr w:type="spellEnd"/>
            <w:r w:rsidRPr="00A841ED">
              <w:rPr>
                <w:sz w:val="20"/>
                <w:lang w:eastAsia="de-DE"/>
              </w:rPr>
              <w:t xml:space="preserve"> filtration system, </w:t>
            </w:r>
            <w:r w:rsidRPr="00A841ED">
              <w:rPr>
                <w:i/>
                <w:sz w:val="20"/>
                <w:lang w:eastAsia="de-DE"/>
              </w:rPr>
              <w:t>ad libitum</w:t>
            </w:r>
          </w:p>
        </w:tc>
      </w:tr>
      <w:tr w:rsidR="000E75C5" w:rsidRPr="00A841ED" w:rsidTr="00623A3F">
        <w:tblPrEx>
          <w:tblCellMar>
            <w:top w:w="0" w:type="dxa"/>
            <w:bottom w:w="0" w:type="dxa"/>
          </w:tblCellMar>
        </w:tblPrEx>
        <w:tc>
          <w:tcPr>
            <w:tcW w:w="4606" w:type="dxa"/>
          </w:tcPr>
          <w:p w:rsidR="000E75C5" w:rsidRPr="00A841ED" w:rsidRDefault="000E75C5" w:rsidP="00623A3F">
            <w:pPr>
              <w:tabs>
                <w:tab w:val="clear" w:pos="720"/>
              </w:tabs>
              <w:spacing w:after="40"/>
              <w:jc w:val="both"/>
              <w:rPr>
                <w:b/>
                <w:bCs/>
                <w:sz w:val="20"/>
                <w:lang w:eastAsia="de-DE"/>
              </w:rPr>
            </w:pPr>
            <w:r w:rsidRPr="00A841ED">
              <w:rPr>
                <w:b/>
                <w:bCs/>
                <w:sz w:val="20"/>
                <w:lang w:eastAsia="de-DE"/>
              </w:rPr>
              <w:t>4. Environmental conditions</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Temperature:</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Humidity:</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Air changes:</w:t>
            </w:r>
          </w:p>
          <w:p w:rsidR="000E75C5" w:rsidRPr="00A841ED" w:rsidRDefault="000E75C5" w:rsidP="00623A3F">
            <w:pPr>
              <w:tabs>
                <w:tab w:val="clear" w:pos="720"/>
              </w:tabs>
              <w:spacing w:after="40"/>
              <w:ind w:firstLine="240"/>
              <w:jc w:val="both"/>
              <w:rPr>
                <w:sz w:val="20"/>
                <w:lang w:eastAsia="de-DE"/>
              </w:rPr>
            </w:pPr>
            <w:r w:rsidRPr="00A841ED">
              <w:rPr>
                <w:b/>
                <w:bCs/>
                <w:sz w:val="20"/>
                <w:lang w:eastAsia="de-DE"/>
              </w:rPr>
              <w:t>Photoperiod:</w:t>
            </w:r>
          </w:p>
        </w:tc>
        <w:tc>
          <w:tcPr>
            <w:tcW w:w="4606" w:type="dxa"/>
          </w:tcPr>
          <w:p w:rsidR="000E75C5" w:rsidRPr="00A841ED" w:rsidRDefault="000E75C5" w:rsidP="00623A3F">
            <w:pPr>
              <w:tabs>
                <w:tab w:val="clear" w:pos="720"/>
              </w:tabs>
              <w:spacing w:after="40"/>
              <w:rPr>
                <w:sz w:val="20"/>
                <w:lang w:eastAsia="de-DE"/>
              </w:rPr>
            </w:pPr>
          </w:p>
          <w:p w:rsidR="000E75C5" w:rsidRPr="00A841ED" w:rsidRDefault="000E75C5" w:rsidP="00623A3F">
            <w:pPr>
              <w:tabs>
                <w:tab w:val="clear" w:pos="720"/>
              </w:tabs>
              <w:spacing w:after="40"/>
              <w:rPr>
                <w:sz w:val="20"/>
                <w:lang w:eastAsia="de-DE"/>
              </w:rPr>
            </w:pPr>
            <w:r w:rsidRPr="00A841ED">
              <w:rPr>
                <w:sz w:val="20"/>
                <w:lang w:eastAsia="de-DE"/>
              </w:rPr>
              <w:t xml:space="preserve">21 - </w:t>
            </w:r>
            <w:smartTag w:uri="urn:schemas-microsoft-com:office:smarttags" w:element="metricconverter">
              <w:smartTagPr>
                <w:attr w:name="ProductID" w:val="23ﾰC"/>
              </w:smartTagPr>
              <w:r w:rsidRPr="00A841ED">
                <w:rPr>
                  <w:sz w:val="20"/>
                  <w:lang w:eastAsia="de-DE"/>
                </w:rPr>
                <w:t>23°C</w:t>
              </w:r>
            </w:smartTag>
          </w:p>
          <w:p w:rsidR="000E75C5" w:rsidRPr="00A841ED" w:rsidRDefault="000E75C5" w:rsidP="00623A3F">
            <w:pPr>
              <w:tabs>
                <w:tab w:val="clear" w:pos="720"/>
              </w:tabs>
              <w:spacing w:after="40"/>
              <w:rPr>
                <w:sz w:val="20"/>
                <w:lang w:eastAsia="de-DE"/>
              </w:rPr>
            </w:pPr>
            <w:r w:rsidRPr="00A841ED">
              <w:rPr>
                <w:sz w:val="20"/>
                <w:lang w:eastAsia="de-DE"/>
              </w:rPr>
              <w:t>66% mean relative humidity</w:t>
            </w:r>
          </w:p>
          <w:p w:rsidR="000E75C5" w:rsidRPr="00A841ED" w:rsidRDefault="000E75C5" w:rsidP="00623A3F">
            <w:pPr>
              <w:tabs>
                <w:tab w:val="clear" w:pos="720"/>
              </w:tabs>
              <w:spacing w:after="40"/>
              <w:rPr>
                <w:sz w:val="20"/>
                <w:lang w:eastAsia="de-DE"/>
              </w:rPr>
            </w:pPr>
            <w:r w:rsidRPr="00A841ED">
              <w:rPr>
                <w:sz w:val="20"/>
                <w:lang w:eastAsia="de-DE"/>
              </w:rPr>
              <w:t>23 air changes per hour</w:t>
            </w:r>
          </w:p>
          <w:p w:rsidR="000E75C5" w:rsidRPr="00A841ED" w:rsidRDefault="000E75C5" w:rsidP="00623A3F">
            <w:pPr>
              <w:tabs>
                <w:tab w:val="clear" w:pos="720"/>
              </w:tabs>
              <w:spacing w:after="40"/>
              <w:rPr>
                <w:sz w:val="20"/>
                <w:lang w:eastAsia="de-DE"/>
              </w:rPr>
            </w:pPr>
            <w:r w:rsidRPr="00A841ED">
              <w:rPr>
                <w:sz w:val="20"/>
                <w:lang w:eastAsia="de-DE"/>
              </w:rPr>
              <w:t>Alternating 12-hour light and dark cycles</w:t>
            </w:r>
          </w:p>
          <w:p w:rsidR="000E75C5" w:rsidRPr="00A841ED" w:rsidRDefault="000E75C5" w:rsidP="00623A3F">
            <w:pPr>
              <w:tabs>
                <w:tab w:val="clear" w:pos="720"/>
              </w:tabs>
              <w:spacing w:after="40"/>
              <w:jc w:val="both"/>
              <w:rPr>
                <w:sz w:val="20"/>
                <w:lang w:eastAsia="de-DE"/>
              </w:rPr>
            </w:pPr>
          </w:p>
        </w:tc>
      </w:tr>
    </w:tbl>
    <w:p w:rsidR="000E75C5" w:rsidRPr="00A841ED" w:rsidRDefault="000E75C5" w:rsidP="000E75C5">
      <w:pPr>
        <w:shd w:val="clear" w:color="auto" w:fill="FFFFFF"/>
        <w:tabs>
          <w:tab w:val="clear" w:pos="720"/>
        </w:tabs>
        <w:spacing w:after="40"/>
        <w:jc w:val="both"/>
        <w:rPr>
          <w:sz w:val="20"/>
          <w:highlight w:val="yellow"/>
          <w:lang w:eastAsia="de-DE"/>
        </w:rPr>
      </w:pPr>
    </w:p>
    <w:p w:rsidR="000E75C5" w:rsidRPr="00A841ED" w:rsidRDefault="000E75C5" w:rsidP="000E75C5">
      <w:pPr>
        <w:keepNext/>
        <w:numPr>
          <w:ilvl w:val="4"/>
          <w:numId w:val="1"/>
        </w:numPr>
        <w:tabs>
          <w:tab w:val="clear" w:pos="720"/>
        </w:tabs>
        <w:spacing w:after="120"/>
        <w:jc w:val="both"/>
        <w:outlineLvl w:val="4"/>
        <w:rPr>
          <w:b/>
          <w:caps/>
          <w:sz w:val="20"/>
          <w:lang w:eastAsia="de-DE"/>
        </w:rPr>
      </w:pPr>
      <w:r w:rsidRPr="00A841ED">
        <w:rPr>
          <w:b/>
          <w:caps/>
          <w:sz w:val="20"/>
          <w:lang w:eastAsia="de-DE"/>
        </w:rPr>
        <w:t>STUDY DESIGN AND METHODS:</w:t>
      </w:r>
    </w:p>
    <w:p w:rsidR="000E75C5" w:rsidRPr="00A841ED" w:rsidRDefault="000E75C5" w:rsidP="000E75C5">
      <w:pPr>
        <w:rPr>
          <w:sz w:val="20"/>
          <w:szCs w:val="20"/>
        </w:rPr>
      </w:pPr>
      <w:r w:rsidRPr="00A841ED">
        <w:rPr>
          <w:sz w:val="20"/>
          <w:szCs w:val="20"/>
        </w:rPr>
        <w:t xml:space="preserve">The study was conducted at: Jai Research Foundation; </w:t>
      </w:r>
      <w:proofErr w:type="spellStart"/>
      <w:r w:rsidRPr="00A841ED">
        <w:rPr>
          <w:sz w:val="20"/>
          <w:szCs w:val="20"/>
        </w:rPr>
        <w:t>Valvada</w:t>
      </w:r>
      <w:proofErr w:type="spellEnd"/>
      <w:r w:rsidRPr="00A841ED">
        <w:rPr>
          <w:sz w:val="20"/>
          <w:szCs w:val="20"/>
        </w:rPr>
        <w:t xml:space="preserve"> 396 108; Gujarat; </w:t>
      </w:r>
      <w:smartTag w:uri="urn:schemas-microsoft-com:office:smarttags" w:element="place">
        <w:smartTag w:uri="urn:schemas-microsoft-com:office:smarttags" w:element="country-region">
          <w:r w:rsidRPr="00A841ED">
            <w:rPr>
              <w:sz w:val="20"/>
              <w:szCs w:val="20"/>
            </w:rPr>
            <w:t>India</w:t>
          </w:r>
        </w:smartTag>
      </w:smartTag>
    </w:p>
    <w:p w:rsidR="000E75C5" w:rsidRPr="00A841ED" w:rsidRDefault="000E75C5" w:rsidP="000E75C5">
      <w:pPr>
        <w:shd w:val="clear" w:color="auto" w:fill="FFFFFF"/>
        <w:tabs>
          <w:tab w:val="clear" w:pos="720"/>
        </w:tabs>
        <w:spacing w:after="40"/>
        <w:jc w:val="both"/>
        <w:rPr>
          <w:sz w:val="20"/>
          <w:szCs w:val="20"/>
          <w:lang w:eastAsia="de-DE"/>
        </w:rPr>
      </w:pPr>
      <w:smartTag w:uri="urn:schemas-microsoft-com:office:smarttags" w:element="metricconverter">
        <w:smartTagPr>
          <w:attr w:name="ProductID" w:val="1. In"/>
        </w:smartTagPr>
        <w:r w:rsidRPr="00A841ED">
          <w:rPr>
            <w:b/>
            <w:bCs/>
            <w:sz w:val="20"/>
            <w:szCs w:val="20"/>
            <w:lang w:eastAsia="de-DE"/>
          </w:rPr>
          <w:t>1. In</w:t>
        </w:r>
      </w:smartTag>
      <w:r w:rsidRPr="00A841ED">
        <w:rPr>
          <w:b/>
          <w:bCs/>
          <w:sz w:val="20"/>
          <w:szCs w:val="20"/>
          <w:lang w:eastAsia="de-DE"/>
        </w:rPr>
        <w:t xml:space="preserve"> life dates:</w:t>
      </w:r>
      <w:r w:rsidRPr="00A841ED">
        <w:rPr>
          <w:sz w:val="20"/>
          <w:szCs w:val="20"/>
          <w:lang w:eastAsia="de-DE"/>
        </w:rPr>
        <w:tab/>
      </w:r>
      <w:r w:rsidRPr="00A841ED">
        <w:rPr>
          <w:sz w:val="20"/>
          <w:szCs w:val="20"/>
          <w:lang w:eastAsia="de-DE"/>
        </w:rPr>
        <w:tab/>
      </w:r>
      <w:r w:rsidRPr="00A841ED">
        <w:rPr>
          <w:sz w:val="20"/>
          <w:szCs w:val="20"/>
          <w:lang w:eastAsia="de-DE"/>
        </w:rPr>
        <w:tab/>
      </w:r>
      <w:r w:rsidRPr="00A841ED">
        <w:rPr>
          <w:sz w:val="20"/>
          <w:szCs w:val="20"/>
        </w:rPr>
        <w:t>16/05/2002-24/06/2002</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both"/>
        <w:rPr>
          <w:b/>
          <w:bCs/>
          <w:sz w:val="20"/>
          <w:lang w:eastAsia="de-DE"/>
        </w:rPr>
      </w:pPr>
      <w:r w:rsidRPr="00A841ED">
        <w:rPr>
          <w:b/>
          <w:bCs/>
          <w:sz w:val="20"/>
          <w:lang w:eastAsia="de-DE"/>
        </w:rPr>
        <w:t>2. Animal assignment and treatment</w:t>
      </w:r>
    </w:p>
    <w:p w:rsidR="000E75C5" w:rsidRPr="00A841ED" w:rsidRDefault="000E75C5" w:rsidP="000E75C5">
      <w:pPr>
        <w:shd w:val="clear" w:color="auto" w:fill="FFFFFF"/>
        <w:tabs>
          <w:tab w:val="clear" w:pos="720"/>
        </w:tabs>
        <w:spacing w:after="40"/>
        <w:jc w:val="both"/>
        <w:rPr>
          <w:b/>
          <w:bCs/>
          <w:sz w:val="20"/>
          <w:highlight w:val="yellow"/>
          <w:lang w:eastAsia="de-DE"/>
        </w:rPr>
      </w:pPr>
    </w:p>
    <w:p w:rsidR="000E75C5" w:rsidRPr="00A841ED" w:rsidRDefault="00F35F37" w:rsidP="000E75C5">
      <w:pPr>
        <w:pStyle w:val="Textoindependiente3"/>
        <w:rPr>
          <w:lang w:val="en-GB"/>
        </w:rPr>
      </w:pPr>
      <w:bookmarkStart w:id="1" w:name="_GoBack"/>
      <w:proofErr w:type="spellStart"/>
      <w:r>
        <w:rPr>
          <w:lang w:val="en-GB"/>
        </w:rPr>
        <w:t>Abine</w:t>
      </w:r>
      <w:bookmarkEnd w:id="1"/>
      <w:proofErr w:type="spellEnd"/>
      <w:r w:rsidR="000E75C5" w:rsidRPr="00A841ED">
        <w:rPr>
          <w:lang w:val="en-GB"/>
        </w:rPr>
        <w:t xml:space="preserve"> (1.8% </w:t>
      </w:r>
      <w:proofErr w:type="spellStart"/>
      <w:r w:rsidR="000E75C5" w:rsidRPr="00A841ED">
        <w:rPr>
          <w:lang w:val="en-GB"/>
        </w:rPr>
        <w:t>Abamectina</w:t>
      </w:r>
      <w:proofErr w:type="spellEnd"/>
      <w:r w:rsidR="000E75C5" w:rsidRPr="00A841ED">
        <w:rPr>
          <w:lang w:val="en-GB"/>
        </w:rPr>
        <w:t xml:space="preserve">) was suspended in </w:t>
      </w:r>
      <w:r w:rsidR="000E75C5" w:rsidRPr="00A841ED">
        <w:rPr>
          <w:szCs w:val="22"/>
          <w:lang w:val="en-GB"/>
        </w:rPr>
        <w:t>distilled water</w:t>
      </w:r>
      <w:r w:rsidR="000E75C5" w:rsidRPr="00A841ED">
        <w:rPr>
          <w:lang w:val="en-GB"/>
        </w:rPr>
        <w:t xml:space="preserve"> and orally administered via gastric intubation (10 mL/kg </w:t>
      </w:r>
      <w:proofErr w:type="spellStart"/>
      <w:r w:rsidR="000E75C5" w:rsidRPr="00A841ED">
        <w:rPr>
          <w:lang w:val="en-GB"/>
        </w:rPr>
        <w:t>bw</w:t>
      </w:r>
      <w:proofErr w:type="spellEnd"/>
      <w:r w:rsidR="000E75C5" w:rsidRPr="00A841ED">
        <w:rPr>
          <w:lang w:val="en-GB"/>
        </w:rPr>
        <w:t xml:space="preserve">) stepwise to groups each consisting of three male or female fasted </w:t>
      </w:r>
      <w:proofErr w:type="spellStart"/>
      <w:r w:rsidR="000E75C5" w:rsidRPr="00A841ED">
        <w:rPr>
          <w:lang w:val="en-GB"/>
        </w:rPr>
        <w:t>Wistar</w:t>
      </w:r>
      <w:proofErr w:type="spellEnd"/>
      <w:r w:rsidR="000E75C5" w:rsidRPr="00A841ED">
        <w:rPr>
          <w:lang w:val="en-GB"/>
        </w:rPr>
        <w:t xml:space="preserve"> rats at dosage levels of 200 mg/kg </w:t>
      </w:r>
      <w:proofErr w:type="spellStart"/>
      <w:r w:rsidR="000E75C5" w:rsidRPr="00A841ED">
        <w:rPr>
          <w:lang w:val="en-GB"/>
        </w:rPr>
        <w:t>bw</w:t>
      </w:r>
      <w:proofErr w:type="spellEnd"/>
      <w:r w:rsidR="000E75C5" w:rsidRPr="00A841ED">
        <w:rPr>
          <w:lang w:val="en-GB"/>
        </w:rPr>
        <w:t>. The animals were observed for treatment-related effects on the day of dosing (before and immediately, 1, 3, 6 and 24 hours after administration) and twice per day for a subsequent 14-day observation period.</w:t>
      </w:r>
      <w:r w:rsidR="000E75C5" w:rsidRPr="00A841ED">
        <w:rPr>
          <w:color w:val="FF0000"/>
          <w:lang w:val="en-GB"/>
        </w:rPr>
        <w:t xml:space="preserve"> </w:t>
      </w:r>
      <w:r w:rsidR="000E75C5" w:rsidRPr="00A841ED">
        <w:rPr>
          <w:lang w:val="en-GB"/>
        </w:rPr>
        <w:t xml:space="preserve">Mortality, clinical observations, body weights, food consumption and gross necropsy findings were recorded. Since no mortalities occurred at the 200 mg/kg </w:t>
      </w:r>
      <w:proofErr w:type="spellStart"/>
      <w:r w:rsidR="000E75C5" w:rsidRPr="00A841ED">
        <w:rPr>
          <w:lang w:val="en-GB"/>
        </w:rPr>
        <w:t>bw</w:t>
      </w:r>
      <w:proofErr w:type="spellEnd"/>
      <w:r w:rsidR="000E75C5" w:rsidRPr="00A841ED">
        <w:rPr>
          <w:lang w:val="en-GB"/>
        </w:rPr>
        <w:t xml:space="preserve"> dose level a further two groups each consisting of three male or female fasted </w:t>
      </w:r>
      <w:proofErr w:type="spellStart"/>
      <w:r w:rsidR="000E75C5" w:rsidRPr="00A841ED">
        <w:rPr>
          <w:lang w:val="en-GB"/>
        </w:rPr>
        <w:t>Wistar</w:t>
      </w:r>
      <w:proofErr w:type="spellEnd"/>
      <w:r w:rsidR="000E75C5" w:rsidRPr="00A841ED">
        <w:rPr>
          <w:lang w:val="en-GB"/>
        </w:rPr>
        <w:t xml:space="preserve"> rats received dosage levels of 2000 mg/kg </w:t>
      </w:r>
      <w:proofErr w:type="spellStart"/>
      <w:r w:rsidR="000E75C5" w:rsidRPr="00A841ED">
        <w:rPr>
          <w:lang w:val="en-GB"/>
        </w:rPr>
        <w:t>bw</w:t>
      </w:r>
      <w:proofErr w:type="spellEnd"/>
      <w:r w:rsidR="000E75C5" w:rsidRPr="00A841ED">
        <w:rPr>
          <w:lang w:val="en-GB"/>
        </w:rPr>
        <w:t xml:space="preserve"> and were observed as stated above. Since mortalities occurred, two final groups of three male and three female rats received </w:t>
      </w:r>
      <w:proofErr w:type="spellStart"/>
      <w:r>
        <w:rPr>
          <w:lang w:val="en-GB"/>
        </w:rPr>
        <w:t>Abine</w:t>
      </w:r>
      <w:proofErr w:type="spellEnd"/>
      <w:r w:rsidR="000E75C5" w:rsidRPr="00A841ED">
        <w:rPr>
          <w:lang w:val="en-GB"/>
        </w:rPr>
        <w:t xml:space="preserve"> (1.8% </w:t>
      </w:r>
      <w:proofErr w:type="spellStart"/>
      <w:r w:rsidR="000E75C5" w:rsidRPr="00A841ED">
        <w:rPr>
          <w:lang w:val="en-GB"/>
        </w:rPr>
        <w:t>Abamectina</w:t>
      </w:r>
      <w:proofErr w:type="spellEnd"/>
      <w:r w:rsidR="000E75C5" w:rsidRPr="00A841ED">
        <w:rPr>
          <w:lang w:val="en-GB"/>
        </w:rPr>
        <w:t xml:space="preserve">) at a dose level of 500 mg/kg </w:t>
      </w:r>
      <w:proofErr w:type="spellStart"/>
      <w:r w:rsidR="000E75C5" w:rsidRPr="00A841ED">
        <w:rPr>
          <w:lang w:val="en-GB"/>
        </w:rPr>
        <w:t>bw</w:t>
      </w:r>
      <w:proofErr w:type="spellEnd"/>
      <w:r w:rsidR="000E75C5" w:rsidRPr="00A841ED">
        <w:rPr>
          <w:lang w:val="en-GB"/>
        </w:rPr>
        <w:t>.</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both"/>
        <w:rPr>
          <w:b/>
          <w:bCs/>
          <w:sz w:val="20"/>
          <w:lang w:eastAsia="de-DE"/>
        </w:rPr>
      </w:pPr>
      <w:r w:rsidRPr="00A841ED">
        <w:rPr>
          <w:b/>
          <w:bCs/>
          <w:sz w:val="20"/>
          <w:lang w:eastAsia="de-DE"/>
        </w:rPr>
        <w:t>3. Statistics</w:t>
      </w:r>
    </w:p>
    <w:p w:rsidR="000E75C5" w:rsidRPr="00A841ED" w:rsidRDefault="000E75C5" w:rsidP="000E75C5">
      <w:pPr>
        <w:shd w:val="clear" w:color="auto" w:fill="FFFFFF"/>
        <w:tabs>
          <w:tab w:val="clear" w:pos="720"/>
        </w:tabs>
        <w:spacing w:after="40"/>
        <w:jc w:val="both"/>
        <w:rPr>
          <w:b/>
          <w:bCs/>
          <w:sz w:val="20"/>
          <w:lang w:eastAsia="de-DE"/>
        </w:rPr>
      </w:pPr>
    </w:p>
    <w:p w:rsidR="000E75C5" w:rsidRPr="00A841ED" w:rsidRDefault="000E75C5" w:rsidP="000E75C5">
      <w:pPr>
        <w:shd w:val="clear" w:color="auto" w:fill="FFFFFF"/>
        <w:tabs>
          <w:tab w:val="clear" w:pos="720"/>
        </w:tabs>
        <w:spacing w:after="40"/>
        <w:jc w:val="both"/>
        <w:rPr>
          <w:sz w:val="20"/>
          <w:lang w:eastAsia="de-DE"/>
        </w:rPr>
      </w:pPr>
      <w:r w:rsidRPr="00A841ED">
        <w:rPr>
          <w:sz w:val="20"/>
          <w:lang w:eastAsia="de-DE"/>
        </w:rPr>
        <w:t>The data did not warrant statistical analysis.</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keepNext/>
        <w:numPr>
          <w:ilvl w:val="3"/>
          <w:numId w:val="1"/>
        </w:numPr>
        <w:tabs>
          <w:tab w:val="clear" w:pos="720"/>
        </w:tabs>
        <w:spacing w:before="120" w:after="120"/>
        <w:jc w:val="center"/>
        <w:outlineLvl w:val="3"/>
        <w:rPr>
          <w:b/>
          <w:caps/>
          <w:sz w:val="20"/>
          <w:lang w:eastAsia="de-DE"/>
        </w:rPr>
      </w:pPr>
      <w:r w:rsidRPr="00A841ED">
        <w:rPr>
          <w:b/>
          <w:caps/>
          <w:sz w:val="20"/>
          <w:lang w:eastAsia="de-DE"/>
        </w:rPr>
        <w:t xml:space="preserve"> RESULTS AND DISCUSSION</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keepNext/>
        <w:numPr>
          <w:ilvl w:val="4"/>
          <w:numId w:val="1"/>
        </w:numPr>
        <w:tabs>
          <w:tab w:val="clear" w:pos="720"/>
        </w:tabs>
        <w:spacing w:after="120"/>
        <w:jc w:val="both"/>
        <w:outlineLvl w:val="4"/>
        <w:rPr>
          <w:b/>
          <w:caps/>
          <w:sz w:val="20"/>
          <w:lang w:eastAsia="de-DE"/>
        </w:rPr>
      </w:pPr>
      <w:r w:rsidRPr="00A841ED">
        <w:rPr>
          <w:b/>
          <w:caps/>
          <w:sz w:val="20"/>
          <w:lang w:eastAsia="de-DE"/>
        </w:rPr>
        <w:t>Mortality</w:t>
      </w:r>
    </w:p>
    <w:p w:rsidR="000E75C5" w:rsidRPr="00A841ED" w:rsidRDefault="000E75C5" w:rsidP="000E75C5">
      <w:pPr>
        <w:keepNext/>
        <w:tabs>
          <w:tab w:val="clear" w:pos="720"/>
        </w:tabs>
        <w:spacing w:after="120"/>
        <w:jc w:val="both"/>
        <w:outlineLvl w:val="4"/>
        <w:rPr>
          <w:sz w:val="20"/>
          <w:lang w:eastAsia="de-DE"/>
        </w:rPr>
      </w:pPr>
      <w:r w:rsidRPr="00A841ED">
        <w:rPr>
          <w:sz w:val="20"/>
          <w:lang w:eastAsia="de-DE"/>
        </w:rPr>
        <w:t xml:space="preserve">No mortalities occurred at 200 mg/kg </w:t>
      </w:r>
      <w:proofErr w:type="spellStart"/>
      <w:r w:rsidRPr="00A841ED">
        <w:rPr>
          <w:sz w:val="20"/>
          <w:lang w:eastAsia="de-DE"/>
        </w:rPr>
        <w:t>bw</w:t>
      </w:r>
      <w:proofErr w:type="spellEnd"/>
      <w:r w:rsidRPr="00A841ED">
        <w:rPr>
          <w:sz w:val="20"/>
          <w:lang w:eastAsia="de-DE"/>
        </w:rPr>
        <w:t xml:space="preserve"> or at 500 mg/kg </w:t>
      </w:r>
      <w:proofErr w:type="spellStart"/>
      <w:r w:rsidRPr="00A841ED">
        <w:rPr>
          <w:sz w:val="20"/>
          <w:lang w:eastAsia="de-DE"/>
        </w:rPr>
        <w:t>bw</w:t>
      </w:r>
      <w:proofErr w:type="spellEnd"/>
      <w:r w:rsidRPr="00A841ED">
        <w:rPr>
          <w:sz w:val="20"/>
          <w:lang w:eastAsia="de-DE"/>
        </w:rPr>
        <w:t>.</w:t>
      </w:r>
    </w:p>
    <w:p w:rsidR="000E75C5" w:rsidRPr="00A841ED" w:rsidRDefault="000E75C5" w:rsidP="000E75C5">
      <w:pPr>
        <w:keepNext/>
        <w:tabs>
          <w:tab w:val="clear" w:pos="720"/>
        </w:tabs>
        <w:spacing w:after="120"/>
        <w:jc w:val="both"/>
        <w:outlineLvl w:val="4"/>
        <w:rPr>
          <w:sz w:val="20"/>
          <w:lang w:eastAsia="de-DE"/>
        </w:rPr>
      </w:pPr>
      <w:r w:rsidRPr="00A841ED">
        <w:rPr>
          <w:sz w:val="20"/>
          <w:lang w:eastAsia="de-DE"/>
        </w:rPr>
        <w:t xml:space="preserve">Two male animal were found death on day 2 and day 12 and all three females (Day 1, 2 and 9) died prematurely at a dose level of 2000 mg/kg </w:t>
      </w:r>
      <w:proofErr w:type="spellStart"/>
      <w:r w:rsidRPr="00A841ED">
        <w:rPr>
          <w:sz w:val="20"/>
          <w:lang w:eastAsia="de-DE"/>
        </w:rPr>
        <w:t>bw</w:t>
      </w:r>
      <w:proofErr w:type="spellEnd"/>
      <w:r w:rsidRPr="00A841ED">
        <w:rPr>
          <w:sz w:val="20"/>
          <w:lang w:eastAsia="de-DE"/>
        </w:rPr>
        <w:t>.</w:t>
      </w:r>
    </w:p>
    <w:p w:rsidR="000E75C5" w:rsidRPr="00A841ED" w:rsidRDefault="000E75C5" w:rsidP="000E75C5">
      <w:pPr>
        <w:shd w:val="clear" w:color="auto" w:fill="FFFFFF"/>
        <w:tabs>
          <w:tab w:val="clear" w:pos="720"/>
        </w:tabs>
        <w:spacing w:after="40"/>
        <w:jc w:val="both"/>
        <w:rPr>
          <w:sz w:val="20"/>
          <w:lang w:eastAsia="de-D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2"/>
        <w:gridCol w:w="1908"/>
        <w:gridCol w:w="1601"/>
      </w:tblGrid>
      <w:tr w:rsidR="000E75C5" w:rsidRPr="0003765E" w:rsidTr="00623A3F">
        <w:tc>
          <w:tcPr>
            <w:tcW w:w="8208" w:type="dxa"/>
            <w:gridSpan w:val="4"/>
            <w:tcBorders>
              <w:top w:val="nil"/>
              <w:left w:val="nil"/>
              <w:bottom w:val="double" w:sz="4" w:space="0" w:color="auto"/>
              <w:right w:val="nil"/>
            </w:tcBorders>
            <w:shd w:val="clear" w:color="auto" w:fill="auto"/>
          </w:tcPr>
          <w:p w:rsidR="000E75C5" w:rsidRPr="0003765E" w:rsidRDefault="000E75C5" w:rsidP="00623A3F">
            <w:pPr>
              <w:keepNext/>
              <w:tabs>
                <w:tab w:val="clear" w:pos="720"/>
              </w:tabs>
              <w:spacing w:after="0"/>
              <w:jc w:val="both"/>
              <w:rPr>
                <w:b/>
                <w:sz w:val="20"/>
                <w:lang w:eastAsia="de-DE"/>
              </w:rPr>
            </w:pPr>
            <w:r w:rsidRPr="0003765E">
              <w:rPr>
                <w:b/>
                <w:sz w:val="20"/>
                <w:lang w:eastAsia="de-DE"/>
              </w:rPr>
              <w:t>Table 7.1-1 Mortalities</w:t>
            </w:r>
          </w:p>
        </w:tc>
      </w:tr>
      <w:tr w:rsidR="000E75C5" w:rsidRPr="0003765E" w:rsidTr="00623A3F">
        <w:tc>
          <w:tcPr>
            <w:tcW w:w="2321" w:type="dxa"/>
            <w:tcBorders>
              <w:top w:val="double" w:sz="4" w:space="0" w:color="auto"/>
              <w:left w:val="double" w:sz="4" w:space="0" w:color="auto"/>
              <w:bottom w:val="double" w:sz="4" w:space="0" w:color="auto"/>
            </w:tcBorders>
            <w:shd w:val="clear" w:color="auto" w:fill="auto"/>
          </w:tcPr>
          <w:p w:rsidR="000E75C5" w:rsidRPr="0003765E" w:rsidRDefault="000E75C5" w:rsidP="00623A3F">
            <w:pPr>
              <w:tabs>
                <w:tab w:val="clear" w:pos="720"/>
              </w:tabs>
              <w:spacing w:after="0"/>
              <w:jc w:val="both"/>
              <w:rPr>
                <w:b/>
                <w:sz w:val="20"/>
                <w:lang w:eastAsia="de-DE"/>
              </w:rPr>
            </w:pPr>
            <w:r w:rsidRPr="0003765E">
              <w:rPr>
                <w:b/>
                <w:sz w:val="20"/>
                <w:lang w:eastAsia="de-DE"/>
              </w:rPr>
              <w:t xml:space="preserve">Dose level (mg/kg </w:t>
            </w:r>
            <w:proofErr w:type="spellStart"/>
            <w:r w:rsidRPr="0003765E">
              <w:rPr>
                <w:b/>
                <w:sz w:val="20"/>
                <w:lang w:eastAsia="de-DE"/>
              </w:rPr>
              <w:t>bw</w:t>
            </w:r>
            <w:proofErr w:type="spellEnd"/>
            <w:r w:rsidRPr="0003765E">
              <w:rPr>
                <w:b/>
                <w:sz w:val="20"/>
                <w:lang w:eastAsia="de-DE"/>
              </w:rPr>
              <w:t>)</w:t>
            </w:r>
          </w:p>
        </w:tc>
        <w:tc>
          <w:tcPr>
            <w:tcW w:w="2321" w:type="dxa"/>
            <w:tcBorders>
              <w:top w:val="double" w:sz="4" w:space="0" w:color="auto"/>
              <w:bottom w:val="double" w:sz="4" w:space="0" w:color="auto"/>
            </w:tcBorders>
            <w:shd w:val="clear" w:color="auto" w:fill="auto"/>
          </w:tcPr>
          <w:p w:rsidR="000E75C5" w:rsidRPr="0003765E" w:rsidRDefault="000E75C5" w:rsidP="00623A3F">
            <w:pPr>
              <w:tabs>
                <w:tab w:val="clear" w:pos="720"/>
              </w:tabs>
              <w:spacing w:after="0"/>
              <w:jc w:val="center"/>
              <w:rPr>
                <w:b/>
                <w:sz w:val="20"/>
                <w:lang w:eastAsia="de-DE"/>
              </w:rPr>
            </w:pPr>
            <w:r w:rsidRPr="0003765E">
              <w:rPr>
                <w:b/>
                <w:sz w:val="20"/>
                <w:lang w:eastAsia="de-DE"/>
              </w:rPr>
              <w:t>Males</w:t>
            </w:r>
          </w:p>
        </w:tc>
        <w:tc>
          <w:tcPr>
            <w:tcW w:w="1946" w:type="dxa"/>
            <w:tcBorders>
              <w:top w:val="double" w:sz="4" w:space="0" w:color="auto"/>
              <w:bottom w:val="double" w:sz="4" w:space="0" w:color="auto"/>
            </w:tcBorders>
            <w:shd w:val="clear" w:color="auto" w:fill="auto"/>
          </w:tcPr>
          <w:p w:rsidR="000E75C5" w:rsidRPr="0003765E" w:rsidRDefault="000E75C5" w:rsidP="00623A3F">
            <w:pPr>
              <w:tabs>
                <w:tab w:val="clear" w:pos="720"/>
              </w:tabs>
              <w:spacing w:after="0"/>
              <w:jc w:val="center"/>
              <w:rPr>
                <w:b/>
                <w:sz w:val="20"/>
                <w:lang w:eastAsia="de-DE"/>
              </w:rPr>
            </w:pPr>
            <w:r w:rsidRPr="0003765E">
              <w:rPr>
                <w:b/>
                <w:sz w:val="20"/>
                <w:lang w:eastAsia="de-DE"/>
              </w:rPr>
              <w:t>Females</w:t>
            </w:r>
          </w:p>
        </w:tc>
        <w:tc>
          <w:tcPr>
            <w:tcW w:w="1620" w:type="dxa"/>
            <w:tcBorders>
              <w:top w:val="double" w:sz="4" w:space="0" w:color="auto"/>
              <w:bottom w:val="double" w:sz="4" w:space="0" w:color="auto"/>
              <w:right w:val="double" w:sz="4" w:space="0" w:color="auto"/>
            </w:tcBorders>
            <w:shd w:val="clear" w:color="auto" w:fill="auto"/>
          </w:tcPr>
          <w:p w:rsidR="000E75C5" w:rsidRPr="0003765E" w:rsidRDefault="000E75C5" w:rsidP="00623A3F">
            <w:pPr>
              <w:tabs>
                <w:tab w:val="clear" w:pos="720"/>
              </w:tabs>
              <w:spacing w:after="0"/>
              <w:jc w:val="center"/>
              <w:rPr>
                <w:b/>
                <w:sz w:val="20"/>
                <w:lang w:eastAsia="de-DE"/>
              </w:rPr>
            </w:pPr>
            <w:r w:rsidRPr="0003765E">
              <w:rPr>
                <w:b/>
                <w:sz w:val="20"/>
                <w:lang w:eastAsia="de-DE"/>
              </w:rPr>
              <w:t>Combined</w:t>
            </w:r>
          </w:p>
        </w:tc>
      </w:tr>
      <w:tr w:rsidR="000E75C5" w:rsidRPr="0003765E" w:rsidTr="00623A3F">
        <w:tc>
          <w:tcPr>
            <w:tcW w:w="2321" w:type="dxa"/>
            <w:tcBorders>
              <w:top w:val="double" w:sz="4" w:space="0" w:color="auto"/>
              <w:left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200</w:t>
            </w:r>
          </w:p>
        </w:tc>
        <w:tc>
          <w:tcPr>
            <w:tcW w:w="2321" w:type="dxa"/>
            <w:tcBorders>
              <w:top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0/3</w:t>
            </w:r>
          </w:p>
        </w:tc>
        <w:tc>
          <w:tcPr>
            <w:tcW w:w="1946" w:type="dxa"/>
            <w:tcBorders>
              <w:top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0/3</w:t>
            </w:r>
          </w:p>
        </w:tc>
        <w:tc>
          <w:tcPr>
            <w:tcW w:w="1620" w:type="dxa"/>
            <w:tcBorders>
              <w:top w:val="double" w:sz="4" w:space="0" w:color="auto"/>
              <w:right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0</w:t>
            </w:r>
          </w:p>
        </w:tc>
      </w:tr>
      <w:tr w:rsidR="000E75C5" w:rsidRPr="0003765E" w:rsidTr="00623A3F">
        <w:tc>
          <w:tcPr>
            <w:tcW w:w="2321" w:type="dxa"/>
            <w:tcBorders>
              <w:left w:val="double" w:sz="4" w:space="0" w:color="auto"/>
            </w:tcBorders>
            <w:shd w:val="clear" w:color="auto" w:fill="auto"/>
          </w:tcPr>
          <w:p w:rsidR="000E75C5" w:rsidRPr="0003765E" w:rsidRDefault="000E75C5" w:rsidP="00623A3F">
            <w:pPr>
              <w:tabs>
                <w:tab w:val="clear" w:pos="720"/>
              </w:tabs>
              <w:spacing w:after="0"/>
              <w:ind w:left="12" w:hanging="12"/>
              <w:jc w:val="center"/>
              <w:rPr>
                <w:sz w:val="20"/>
                <w:lang w:eastAsia="de-DE"/>
              </w:rPr>
            </w:pPr>
            <w:r w:rsidRPr="0003765E">
              <w:rPr>
                <w:sz w:val="20"/>
                <w:lang w:eastAsia="de-DE"/>
              </w:rPr>
              <w:lastRenderedPageBreak/>
              <w:t>500</w:t>
            </w:r>
          </w:p>
        </w:tc>
        <w:tc>
          <w:tcPr>
            <w:tcW w:w="2321" w:type="dxa"/>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0/3</w:t>
            </w:r>
          </w:p>
        </w:tc>
        <w:tc>
          <w:tcPr>
            <w:tcW w:w="1946" w:type="dxa"/>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0/3</w:t>
            </w:r>
          </w:p>
        </w:tc>
        <w:tc>
          <w:tcPr>
            <w:tcW w:w="1620" w:type="dxa"/>
            <w:tcBorders>
              <w:right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0</w:t>
            </w:r>
          </w:p>
        </w:tc>
      </w:tr>
      <w:tr w:rsidR="000E75C5" w:rsidRPr="0003765E" w:rsidTr="00623A3F">
        <w:tc>
          <w:tcPr>
            <w:tcW w:w="2321" w:type="dxa"/>
            <w:tcBorders>
              <w:left w:val="double" w:sz="4" w:space="0" w:color="auto"/>
              <w:bottom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2000</w:t>
            </w:r>
          </w:p>
        </w:tc>
        <w:tc>
          <w:tcPr>
            <w:tcW w:w="2321" w:type="dxa"/>
            <w:tcBorders>
              <w:bottom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2/3</w:t>
            </w:r>
          </w:p>
        </w:tc>
        <w:tc>
          <w:tcPr>
            <w:tcW w:w="1946" w:type="dxa"/>
            <w:tcBorders>
              <w:bottom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3/3</w:t>
            </w:r>
          </w:p>
        </w:tc>
        <w:tc>
          <w:tcPr>
            <w:tcW w:w="1620" w:type="dxa"/>
            <w:tcBorders>
              <w:bottom w:val="double" w:sz="4" w:space="0" w:color="auto"/>
              <w:right w:val="double" w:sz="4" w:space="0" w:color="auto"/>
            </w:tcBorders>
            <w:shd w:val="clear" w:color="auto" w:fill="auto"/>
          </w:tcPr>
          <w:p w:rsidR="000E75C5" w:rsidRPr="0003765E" w:rsidRDefault="000E75C5" w:rsidP="00623A3F">
            <w:pPr>
              <w:tabs>
                <w:tab w:val="clear" w:pos="720"/>
              </w:tabs>
              <w:spacing w:after="0"/>
              <w:jc w:val="center"/>
              <w:rPr>
                <w:sz w:val="20"/>
                <w:lang w:eastAsia="de-DE"/>
              </w:rPr>
            </w:pPr>
            <w:r w:rsidRPr="0003765E">
              <w:rPr>
                <w:sz w:val="20"/>
                <w:lang w:eastAsia="de-DE"/>
              </w:rPr>
              <w:t>5/6</w:t>
            </w:r>
          </w:p>
        </w:tc>
      </w:tr>
    </w:tbl>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keepNext/>
        <w:numPr>
          <w:ilvl w:val="4"/>
          <w:numId w:val="1"/>
        </w:numPr>
        <w:tabs>
          <w:tab w:val="clear" w:pos="720"/>
        </w:tabs>
        <w:spacing w:after="120"/>
        <w:jc w:val="both"/>
        <w:outlineLvl w:val="4"/>
        <w:rPr>
          <w:b/>
          <w:caps/>
          <w:sz w:val="20"/>
          <w:lang w:eastAsia="de-DE"/>
        </w:rPr>
      </w:pPr>
      <w:r w:rsidRPr="00A841ED">
        <w:rPr>
          <w:b/>
          <w:caps/>
          <w:sz w:val="20"/>
          <w:lang w:eastAsia="de-DE"/>
        </w:rPr>
        <w:t>CLINICAL OBSERVATIONS</w:t>
      </w:r>
    </w:p>
    <w:p w:rsidR="000E75C5" w:rsidRPr="00A841ED" w:rsidRDefault="000E75C5" w:rsidP="000E75C5">
      <w:pPr>
        <w:keepNext/>
        <w:tabs>
          <w:tab w:val="clear" w:pos="720"/>
        </w:tabs>
        <w:spacing w:after="120"/>
        <w:jc w:val="both"/>
        <w:outlineLvl w:val="4"/>
        <w:rPr>
          <w:sz w:val="20"/>
          <w:lang w:eastAsia="de-DE"/>
        </w:rPr>
      </w:pPr>
      <w:r w:rsidRPr="00A841ED">
        <w:rPr>
          <w:sz w:val="20"/>
          <w:lang w:eastAsia="de-DE"/>
        </w:rPr>
        <w:t>Clinical signs of toxicity noted during the study included lethargy, tremors, abdominal breathing, nasal discharge, piloerection and salivation.</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keepNext/>
        <w:numPr>
          <w:ilvl w:val="4"/>
          <w:numId w:val="1"/>
        </w:numPr>
        <w:tabs>
          <w:tab w:val="clear" w:pos="720"/>
        </w:tabs>
        <w:spacing w:after="120"/>
        <w:jc w:val="both"/>
        <w:outlineLvl w:val="4"/>
        <w:rPr>
          <w:b/>
          <w:caps/>
          <w:sz w:val="20"/>
          <w:lang w:eastAsia="de-DE"/>
        </w:rPr>
      </w:pPr>
      <w:r w:rsidRPr="00A841ED">
        <w:rPr>
          <w:b/>
          <w:caps/>
          <w:sz w:val="20"/>
          <w:lang w:eastAsia="de-DE"/>
        </w:rPr>
        <w:t>Body Weight</w:t>
      </w:r>
    </w:p>
    <w:p w:rsidR="000E75C5" w:rsidRPr="00A841ED" w:rsidRDefault="000E75C5" w:rsidP="000E75C5">
      <w:pPr>
        <w:keepNext/>
        <w:tabs>
          <w:tab w:val="clear" w:pos="720"/>
        </w:tabs>
        <w:spacing w:after="120"/>
        <w:jc w:val="both"/>
        <w:outlineLvl w:val="4"/>
        <w:rPr>
          <w:sz w:val="20"/>
          <w:lang w:eastAsia="de-DE"/>
        </w:rPr>
      </w:pPr>
      <w:r w:rsidRPr="00A841ED">
        <w:rPr>
          <w:sz w:val="20"/>
          <w:lang w:eastAsia="de-DE"/>
        </w:rPr>
        <w:t xml:space="preserve">The body weight gain and food consumption was similar to that expected from untreated animals at 200 and 500 mg/kg </w:t>
      </w:r>
      <w:proofErr w:type="spellStart"/>
      <w:r w:rsidRPr="00A841ED">
        <w:rPr>
          <w:sz w:val="20"/>
          <w:lang w:eastAsia="de-DE"/>
        </w:rPr>
        <w:t>bw</w:t>
      </w:r>
      <w:proofErr w:type="spellEnd"/>
      <w:r w:rsidRPr="00A841ED">
        <w:rPr>
          <w:sz w:val="20"/>
          <w:lang w:eastAsia="de-DE"/>
        </w:rPr>
        <w:t xml:space="preserve"> while for animals treated with 2000 mg/kg </w:t>
      </w:r>
      <w:proofErr w:type="spellStart"/>
      <w:r w:rsidRPr="00A841ED">
        <w:rPr>
          <w:sz w:val="20"/>
          <w:lang w:eastAsia="de-DE"/>
        </w:rPr>
        <w:t>bw</w:t>
      </w:r>
      <w:proofErr w:type="spellEnd"/>
      <w:r w:rsidRPr="00A841ED">
        <w:rPr>
          <w:sz w:val="20"/>
          <w:lang w:eastAsia="de-DE"/>
        </w:rPr>
        <w:t xml:space="preserve"> a reduced body weight was noted at 7 days. </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keepNext/>
        <w:numPr>
          <w:ilvl w:val="4"/>
          <w:numId w:val="1"/>
        </w:numPr>
        <w:tabs>
          <w:tab w:val="clear" w:pos="720"/>
        </w:tabs>
        <w:spacing w:after="120"/>
        <w:jc w:val="both"/>
        <w:outlineLvl w:val="4"/>
        <w:rPr>
          <w:b/>
          <w:caps/>
          <w:sz w:val="20"/>
          <w:lang w:eastAsia="de-DE"/>
        </w:rPr>
      </w:pPr>
      <w:r w:rsidRPr="00A841ED">
        <w:rPr>
          <w:b/>
          <w:caps/>
          <w:sz w:val="20"/>
          <w:lang w:eastAsia="de-DE"/>
        </w:rPr>
        <w:t>NECROPSY</w:t>
      </w:r>
    </w:p>
    <w:p w:rsidR="000E75C5" w:rsidRPr="00A841ED" w:rsidRDefault="000E75C5" w:rsidP="000E75C5">
      <w:pPr>
        <w:keepNext/>
        <w:tabs>
          <w:tab w:val="clear" w:pos="720"/>
        </w:tabs>
        <w:spacing w:after="120"/>
        <w:jc w:val="both"/>
        <w:outlineLvl w:val="4"/>
        <w:rPr>
          <w:sz w:val="20"/>
          <w:lang w:eastAsia="de-DE"/>
        </w:rPr>
      </w:pPr>
      <w:r w:rsidRPr="00A841ED">
        <w:rPr>
          <w:sz w:val="20"/>
          <w:lang w:eastAsia="de-DE"/>
        </w:rPr>
        <w:t>No external findings were recorded upon necropsy. Internal findings included lesions in the lungs (congestion, emphysema), liver (whitish foci) and intestine (yellowish mucus exudation).</w:t>
      </w:r>
    </w:p>
    <w:p w:rsidR="000E75C5" w:rsidRPr="00A841ED" w:rsidRDefault="000E75C5" w:rsidP="000E75C5">
      <w:pPr>
        <w:shd w:val="clear" w:color="auto" w:fill="FFFFFF"/>
        <w:tabs>
          <w:tab w:val="clear" w:pos="720"/>
        </w:tabs>
        <w:spacing w:after="40"/>
        <w:ind w:left="180"/>
        <w:jc w:val="both"/>
        <w:rPr>
          <w:sz w:val="20"/>
          <w:lang w:eastAsia="de-DE"/>
        </w:rPr>
      </w:pPr>
    </w:p>
    <w:p w:rsidR="000E75C5" w:rsidRPr="00A841ED" w:rsidRDefault="000E75C5" w:rsidP="000E75C5">
      <w:pPr>
        <w:keepNext/>
        <w:numPr>
          <w:ilvl w:val="3"/>
          <w:numId w:val="1"/>
        </w:numPr>
        <w:tabs>
          <w:tab w:val="clear" w:pos="720"/>
        </w:tabs>
        <w:spacing w:before="120" w:after="120"/>
        <w:jc w:val="center"/>
        <w:outlineLvl w:val="3"/>
        <w:rPr>
          <w:b/>
          <w:caps/>
          <w:sz w:val="20"/>
          <w:lang w:eastAsia="de-DE"/>
        </w:rPr>
      </w:pPr>
      <w:r w:rsidRPr="00A841ED">
        <w:rPr>
          <w:b/>
          <w:caps/>
          <w:sz w:val="20"/>
          <w:lang w:eastAsia="de-DE"/>
        </w:rPr>
        <w:t>CONCLUSIONS</w:t>
      </w:r>
    </w:p>
    <w:p w:rsidR="000E75C5" w:rsidRPr="00A841ED" w:rsidRDefault="000E75C5" w:rsidP="000E75C5">
      <w:pPr>
        <w:keepNext/>
        <w:tabs>
          <w:tab w:val="clear" w:pos="720"/>
        </w:tabs>
        <w:spacing w:before="120" w:after="120"/>
        <w:jc w:val="both"/>
        <w:outlineLvl w:val="3"/>
        <w:rPr>
          <w:sz w:val="20"/>
          <w:lang w:eastAsia="de-DE"/>
        </w:rPr>
      </w:pPr>
      <w:r w:rsidRPr="00A841ED">
        <w:rPr>
          <w:sz w:val="20"/>
          <w:lang w:eastAsia="de-DE"/>
        </w:rPr>
        <w:t>The oral LD</w:t>
      </w:r>
      <w:r w:rsidRPr="00A841ED">
        <w:rPr>
          <w:sz w:val="20"/>
          <w:vertAlign w:val="subscript"/>
          <w:lang w:eastAsia="de-DE"/>
        </w:rPr>
        <w:t>50</w:t>
      </w:r>
      <w:r w:rsidRPr="00A841ED">
        <w:rPr>
          <w:sz w:val="20"/>
          <w:lang w:eastAsia="de-DE"/>
        </w:rPr>
        <w:t xml:space="preserve"> of </w:t>
      </w:r>
      <w:proofErr w:type="spellStart"/>
      <w:r w:rsidR="00F35F37">
        <w:rPr>
          <w:sz w:val="20"/>
          <w:lang w:eastAsia="de-DE"/>
        </w:rPr>
        <w:t>Abine</w:t>
      </w:r>
      <w:proofErr w:type="spellEnd"/>
      <w:r w:rsidRPr="00A841ED">
        <w:rPr>
          <w:sz w:val="20"/>
          <w:lang w:eastAsia="de-DE"/>
        </w:rPr>
        <w:t xml:space="preserve"> (1.8% </w:t>
      </w:r>
      <w:proofErr w:type="spellStart"/>
      <w:r w:rsidRPr="00A841ED">
        <w:rPr>
          <w:sz w:val="20"/>
          <w:lang w:eastAsia="de-DE"/>
        </w:rPr>
        <w:t>Abamectina</w:t>
      </w:r>
      <w:proofErr w:type="spellEnd"/>
      <w:r w:rsidRPr="00A841ED">
        <w:rPr>
          <w:sz w:val="20"/>
          <w:lang w:eastAsia="de-DE"/>
        </w:rPr>
        <w:t>) was determined to be between 500 and 2000 mg/kg </w:t>
      </w:r>
      <w:proofErr w:type="spellStart"/>
      <w:r w:rsidRPr="00A841ED">
        <w:rPr>
          <w:sz w:val="20"/>
          <w:lang w:eastAsia="de-DE"/>
        </w:rPr>
        <w:t>bw</w:t>
      </w:r>
      <w:proofErr w:type="spellEnd"/>
      <w:r w:rsidRPr="00A841ED">
        <w:rPr>
          <w:sz w:val="20"/>
          <w:lang w:eastAsia="de-DE"/>
        </w:rPr>
        <w:t xml:space="preserve">. </w:t>
      </w:r>
      <w:proofErr w:type="spellStart"/>
      <w:r w:rsidR="00F35F37">
        <w:rPr>
          <w:sz w:val="20"/>
          <w:lang w:eastAsia="de-DE"/>
        </w:rPr>
        <w:t>Abine</w:t>
      </w:r>
      <w:proofErr w:type="spellEnd"/>
      <w:r w:rsidRPr="00A841ED">
        <w:rPr>
          <w:sz w:val="20"/>
          <w:lang w:eastAsia="de-DE"/>
        </w:rPr>
        <w:t xml:space="preserve"> (1.8% </w:t>
      </w:r>
      <w:proofErr w:type="spellStart"/>
      <w:r w:rsidRPr="00A841ED">
        <w:rPr>
          <w:sz w:val="20"/>
          <w:lang w:eastAsia="de-DE"/>
        </w:rPr>
        <w:t>Abamectina</w:t>
      </w:r>
      <w:proofErr w:type="spellEnd"/>
      <w:r w:rsidRPr="00A841ED">
        <w:rPr>
          <w:sz w:val="20"/>
          <w:lang w:eastAsia="de-DE"/>
        </w:rPr>
        <w:t xml:space="preserve">) requires labelling as being </w:t>
      </w:r>
      <w:r w:rsidRPr="00A841ED">
        <w:rPr>
          <w:i/>
          <w:sz w:val="20"/>
          <w:lang w:eastAsia="de-DE"/>
        </w:rPr>
        <w:t>Harmful if swallowed</w:t>
      </w:r>
      <w:r w:rsidRPr="00A841ED">
        <w:rPr>
          <w:sz w:val="20"/>
          <w:lang w:eastAsia="de-DE"/>
        </w:rPr>
        <w:t xml:space="preserve"> (R22) on the basis of this acute oral toxicity study.</w:t>
      </w:r>
    </w:p>
    <w:p w:rsidR="000E75C5" w:rsidRPr="00A841ED" w:rsidRDefault="000E75C5" w:rsidP="000E75C5">
      <w:pPr>
        <w:keepNext/>
        <w:tabs>
          <w:tab w:val="clear" w:pos="720"/>
        </w:tabs>
        <w:spacing w:before="120" w:after="120"/>
        <w:jc w:val="both"/>
        <w:outlineLvl w:val="3"/>
        <w:rPr>
          <w:sz w:val="20"/>
          <w:lang w:eastAsia="de-DE"/>
        </w:rPr>
      </w:pPr>
      <w:r w:rsidRPr="00A841ED">
        <w:rPr>
          <w:sz w:val="20"/>
          <w:lang w:eastAsia="de-DE"/>
        </w:rPr>
        <w:t xml:space="preserve">According to </w:t>
      </w:r>
      <w:proofErr w:type="spellStart"/>
      <w:r w:rsidRPr="00A841ED">
        <w:rPr>
          <w:sz w:val="20"/>
          <w:lang w:eastAsia="de-DE"/>
        </w:rPr>
        <w:t>Reg</w:t>
      </w:r>
      <w:proofErr w:type="spellEnd"/>
      <w:r w:rsidRPr="00A841ED">
        <w:rPr>
          <w:sz w:val="20"/>
          <w:lang w:eastAsia="de-DE"/>
        </w:rPr>
        <w:t xml:space="preserve"> (EC) 1272/2008 labelling with H302, </w:t>
      </w:r>
      <w:r w:rsidRPr="00A841ED">
        <w:rPr>
          <w:i/>
          <w:sz w:val="20"/>
          <w:lang w:eastAsia="de-DE"/>
        </w:rPr>
        <w:t>Harmful if swallowed</w:t>
      </w:r>
      <w:r w:rsidRPr="00A841ED">
        <w:rPr>
          <w:sz w:val="20"/>
          <w:lang w:eastAsia="de-DE"/>
        </w:rPr>
        <w:t xml:space="preserve"> is required.</w:t>
      </w:r>
    </w:p>
    <w:p w:rsidR="000E75C5" w:rsidRPr="00A841ED" w:rsidRDefault="000E75C5" w:rsidP="000E75C5">
      <w:pPr>
        <w:jc w:val="right"/>
      </w:pPr>
      <w:r w:rsidRPr="00A841ED">
        <w:rPr>
          <w:sz w:val="20"/>
          <w:lang w:eastAsia="de-DE"/>
        </w:rPr>
        <w:t xml:space="preserve"> (Aldrin Joseph, 2002a)</w:t>
      </w:r>
    </w:p>
    <w:p w:rsidR="000E75C5" w:rsidRPr="00A841ED" w:rsidRDefault="000E75C5" w:rsidP="000E75C5">
      <w:pPr>
        <w:pStyle w:val="OECD-HeadLine1"/>
        <w:keepNext/>
        <w:ind w:left="0" w:firstLine="0"/>
        <w:rPr>
          <w:noProof w:val="0"/>
          <w:lang w:eastAsia="de-DE"/>
        </w:rPr>
      </w:pPr>
      <w:bookmarkStart w:id="2" w:name="_Toc111951385"/>
      <w:bookmarkStart w:id="3" w:name="_Toc240611793"/>
      <w:bookmarkStart w:id="4" w:name="_Toc291017025"/>
      <w:r>
        <w:rPr>
          <w:noProof w:val="0"/>
          <w:sz w:val="20"/>
        </w:rPr>
        <w:t xml:space="preserve">IIIA </w:t>
      </w:r>
      <w:r w:rsidRPr="00A841ED">
        <w:rPr>
          <w:noProof w:val="0"/>
          <w:sz w:val="20"/>
        </w:rPr>
        <w:t>1.2</w:t>
      </w:r>
      <w:r>
        <w:rPr>
          <w:noProof w:val="0"/>
          <w:sz w:val="20"/>
        </w:rPr>
        <w:t>.</w:t>
      </w:r>
      <w:r w:rsidRPr="00A841ED">
        <w:rPr>
          <w:noProof w:val="0"/>
          <w:sz w:val="20"/>
        </w:rPr>
        <w:tab/>
        <w:t>Acute percutaneous</w:t>
      </w:r>
      <w:bookmarkEnd w:id="2"/>
      <w:r w:rsidRPr="00A841ED">
        <w:rPr>
          <w:noProof w:val="0"/>
          <w:sz w:val="20"/>
        </w:rPr>
        <w:t xml:space="preserve"> (dermal) toxicity</w:t>
      </w:r>
      <w:bookmarkEnd w:id="3"/>
      <w:bookmarkEnd w:id="4"/>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00"/>
        <w:gridCol w:w="7508"/>
      </w:tblGrid>
      <w:tr w:rsidR="000E75C5" w:rsidRPr="00A841ED" w:rsidTr="00623A3F">
        <w:tc>
          <w:tcPr>
            <w:tcW w:w="1800" w:type="dxa"/>
          </w:tcPr>
          <w:p w:rsidR="000E75C5" w:rsidRPr="00A841ED" w:rsidRDefault="000E75C5" w:rsidP="00623A3F">
            <w:pPr>
              <w:pStyle w:val="OECD-table-title-bold"/>
              <w:keepNext/>
              <w:spacing w:before="40" w:after="40"/>
              <w:rPr>
                <w:b/>
                <w:lang w:val="en-GB"/>
              </w:rPr>
            </w:pPr>
            <w:r w:rsidRPr="00A841ED">
              <w:rPr>
                <w:b/>
                <w:lang w:val="en-GB"/>
              </w:rPr>
              <w:t>Report:</w:t>
            </w:r>
          </w:p>
        </w:tc>
        <w:tc>
          <w:tcPr>
            <w:tcW w:w="7508" w:type="dxa"/>
          </w:tcPr>
          <w:p w:rsidR="000E75C5" w:rsidRPr="00A841ED" w:rsidRDefault="000E75C5" w:rsidP="00623A3F">
            <w:pPr>
              <w:pStyle w:val="OECD-table-title-bold"/>
              <w:keepNext/>
              <w:spacing w:before="40" w:after="40"/>
              <w:ind w:left="0"/>
              <w:rPr>
                <w:b/>
                <w:i/>
                <w:lang w:val="en-GB"/>
              </w:rPr>
            </w:pPr>
            <w:r w:rsidRPr="00A841ED">
              <w:rPr>
                <w:b/>
                <w:lang w:val="en-GB"/>
              </w:rPr>
              <w:t xml:space="preserve">KIIIA 7.1.2/01, </w:t>
            </w:r>
            <w:r w:rsidRPr="00A841ED">
              <w:rPr>
                <w:lang w:val="en-GB"/>
              </w:rPr>
              <w:t xml:space="preserve">Aldrin Joseph, S. </w:t>
            </w:r>
            <w:r w:rsidRPr="00A841ED">
              <w:rPr>
                <w:b/>
                <w:lang w:val="en-GB"/>
              </w:rPr>
              <w:t>(2002b)</w:t>
            </w:r>
          </w:p>
        </w:tc>
      </w:tr>
      <w:tr w:rsidR="000E75C5" w:rsidRPr="00A841ED" w:rsidTr="00623A3F">
        <w:tc>
          <w:tcPr>
            <w:tcW w:w="1800" w:type="dxa"/>
          </w:tcPr>
          <w:p w:rsidR="000E75C5" w:rsidRPr="00A841ED" w:rsidRDefault="000E75C5" w:rsidP="00623A3F">
            <w:pPr>
              <w:keepNext/>
              <w:spacing w:before="40" w:after="40"/>
              <w:rPr>
                <w:sz w:val="20"/>
                <w:szCs w:val="20"/>
              </w:rPr>
            </w:pPr>
            <w:r w:rsidRPr="00A841ED">
              <w:rPr>
                <w:sz w:val="20"/>
                <w:szCs w:val="20"/>
              </w:rPr>
              <w:t xml:space="preserve"> Title:</w:t>
            </w:r>
          </w:p>
        </w:tc>
        <w:tc>
          <w:tcPr>
            <w:tcW w:w="7508" w:type="dxa"/>
          </w:tcPr>
          <w:p w:rsidR="000E75C5" w:rsidRPr="00A841ED" w:rsidRDefault="000E75C5" w:rsidP="00623A3F">
            <w:pPr>
              <w:keepNext/>
              <w:spacing w:before="40" w:after="40"/>
              <w:rPr>
                <w:caps/>
                <w:sz w:val="20"/>
                <w:szCs w:val="20"/>
              </w:rPr>
            </w:pPr>
            <w:r w:rsidRPr="00A841ED">
              <w:rPr>
                <w:caps/>
                <w:sz w:val="20"/>
                <w:szCs w:val="20"/>
              </w:rPr>
              <w:t xml:space="preserve">Acute dermal Toxicity Study of </w:t>
            </w:r>
            <w:r w:rsidR="00F35F37">
              <w:rPr>
                <w:caps/>
                <w:sz w:val="20"/>
                <w:szCs w:val="20"/>
              </w:rPr>
              <w:t>Abine</w:t>
            </w:r>
            <w:r w:rsidRPr="00A841ED">
              <w:rPr>
                <w:caps/>
                <w:sz w:val="20"/>
                <w:szCs w:val="20"/>
              </w:rPr>
              <w:t xml:space="preserve"> (Abamectina 1.8% p/v) in rats</w:t>
            </w:r>
          </w:p>
        </w:tc>
      </w:tr>
      <w:tr w:rsidR="000E75C5" w:rsidRPr="00A841ED" w:rsidTr="00623A3F">
        <w:tc>
          <w:tcPr>
            <w:tcW w:w="1800" w:type="dxa"/>
          </w:tcPr>
          <w:p w:rsidR="000E75C5" w:rsidRPr="00A841ED" w:rsidRDefault="000E75C5" w:rsidP="00623A3F">
            <w:pPr>
              <w:keepNext/>
              <w:spacing w:before="40" w:after="40"/>
              <w:rPr>
                <w:sz w:val="20"/>
                <w:szCs w:val="20"/>
              </w:rPr>
            </w:pPr>
            <w:r w:rsidRPr="00A841ED">
              <w:rPr>
                <w:sz w:val="20"/>
                <w:szCs w:val="20"/>
              </w:rPr>
              <w:t xml:space="preserve"> Document No:</w:t>
            </w:r>
          </w:p>
        </w:tc>
        <w:tc>
          <w:tcPr>
            <w:tcW w:w="7508" w:type="dxa"/>
          </w:tcPr>
          <w:p w:rsidR="000E75C5" w:rsidRPr="00A841ED" w:rsidRDefault="000E75C5" w:rsidP="00623A3F">
            <w:pPr>
              <w:keepNext/>
              <w:spacing w:before="40" w:after="40"/>
              <w:rPr>
                <w:sz w:val="20"/>
                <w:szCs w:val="20"/>
              </w:rPr>
            </w:pPr>
            <w:r w:rsidRPr="00A841ED">
              <w:rPr>
                <w:sz w:val="20"/>
                <w:szCs w:val="20"/>
              </w:rPr>
              <w:t>JFR 3720</w:t>
            </w:r>
          </w:p>
        </w:tc>
      </w:tr>
      <w:tr w:rsidR="000E75C5" w:rsidRPr="00A841ED" w:rsidTr="00623A3F">
        <w:tc>
          <w:tcPr>
            <w:tcW w:w="1800" w:type="dxa"/>
          </w:tcPr>
          <w:p w:rsidR="000E75C5" w:rsidRPr="00A841ED" w:rsidRDefault="000E75C5" w:rsidP="00623A3F">
            <w:pPr>
              <w:pStyle w:val="OECD-table-title-bold"/>
              <w:keepNext/>
              <w:spacing w:before="40" w:after="40"/>
              <w:rPr>
                <w:lang w:val="en-GB"/>
              </w:rPr>
            </w:pPr>
            <w:r w:rsidRPr="00A841ED">
              <w:rPr>
                <w:lang w:val="en-GB"/>
              </w:rPr>
              <w:t>Guidelines:</w:t>
            </w:r>
          </w:p>
        </w:tc>
        <w:tc>
          <w:tcPr>
            <w:tcW w:w="7508" w:type="dxa"/>
          </w:tcPr>
          <w:p w:rsidR="000E75C5" w:rsidRPr="00A841ED" w:rsidRDefault="000E75C5" w:rsidP="00623A3F">
            <w:pPr>
              <w:pStyle w:val="OECD-table-title-bold"/>
              <w:keepNext/>
              <w:spacing w:before="40" w:after="40"/>
              <w:ind w:left="0"/>
              <w:rPr>
                <w:lang w:val="en-GB"/>
              </w:rPr>
            </w:pPr>
            <w:r w:rsidRPr="00A841ED">
              <w:rPr>
                <w:lang w:val="en-GB"/>
              </w:rPr>
              <w:t>OECD No. 402</w:t>
            </w:r>
          </w:p>
        </w:tc>
      </w:tr>
      <w:tr w:rsidR="000E75C5" w:rsidRPr="00A841ED" w:rsidTr="00623A3F">
        <w:tc>
          <w:tcPr>
            <w:tcW w:w="1800" w:type="dxa"/>
          </w:tcPr>
          <w:p w:rsidR="000E75C5" w:rsidRPr="00A841ED" w:rsidRDefault="000E75C5" w:rsidP="00623A3F">
            <w:pPr>
              <w:pStyle w:val="OECD-table-title-bold"/>
              <w:spacing w:before="40" w:after="40"/>
              <w:rPr>
                <w:lang w:val="en-GB"/>
              </w:rPr>
            </w:pPr>
            <w:r w:rsidRPr="00A841ED">
              <w:rPr>
                <w:lang w:val="en-GB"/>
              </w:rPr>
              <w:t>GLP</w:t>
            </w:r>
          </w:p>
        </w:tc>
        <w:tc>
          <w:tcPr>
            <w:tcW w:w="7508" w:type="dxa"/>
          </w:tcPr>
          <w:p w:rsidR="000E75C5" w:rsidRPr="00A841ED" w:rsidRDefault="000E75C5" w:rsidP="00623A3F">
            <w:pPr>
              <w:pStyle w:val="OECD-table-title-bold"/>
              <w:spacing w:before="40" w:after="40"/>
              <w:ind w:left="0"/>
              <w:rPr>
                <w:lang w:val="en-GB"/>
              </w:rPr>
            </w:pPr>
            <w:r w:rsidRPr="00A841ED">
              <w:rPr>
                <w:lang w:val="en-GB"/>
              </w:rPr>
              <w:t>Yes</w:t>
            </w:r>
          </w:p>
        </w:tc>
      </w:tr>
    </w:tbl>
    <w:p w:rsidR="000E75C5" w:rsidRPr="00A841ED" w:rsidRDefault="000E75C5" w:rsidP="000E75C5">
      <w:pPr>
        <w:shd w:val="clear" w:color="auto" w:fill="FFFFFF"/>
        <w:tabs>
          <w:tab w:val="clear" w:pos="720"/>
        </w:tabs>
        <w:spacing w:after="40"/>
        <w:jc w:val="both"/>
        <w:rPr>
          <w:b/>
          <w:bCs/>
          <w:sz w:val="20"/>
          <w:lang w:eastAsia="de-DE"/>
        </w:rPr>
      </w:pPr>
    </w:p>
    <w:p w:rsidR="000E75C5" w:rsidRPr="00A841ED" w:rsidRDefault="000E75C5" w:rsidP="000E75C5">
      <w:pPr>
        <w:keepNext/>
        <w:shd w:val="clear" w:color="auto" w:fill="FFFFFF"/>
        <w:rPr>
          <w:b/>
          <w:bCs/>
          <w:sz w:val="20"/>
          <w:szCs w:val="20"/>
        </w:rPr>
      </w:pPr>
      <w:r w:rsidRPr="00A841ED">
        <w:rPr>
          <w:b/>
          <w:bCs/>
          <w:sz w:val="20"/>
          <w:szCs w:val="20"/>
        </w:rPr>
        <w:t>Executive Summary</w:t>
      </w:r>
    </w:p>
    <w:p w:rsidR="000E75C5" w:rsidRPr="00A841ED" w:rsidRDefault="000E75C5" w:rsidP="000E75C5">
      <w:pPr>
        <w:keepNext/>
        <w:shd w:val="clear" w:color="auto" w:fill="FFFFFF"/>
        <w:jc w:val="both"/>
        <w:rPr>
          <w:bCs/>
          <w:sz w:val="20"/>
          <w:lang w:eastAsia="de-DE"/>
        </w:rPr>
      </w:pPr>
      <w:r w:rsidRPr="00A841ED">
        <w:rPr>
          <w:bCs/>
          <w:sz w:val="20"/>
          <w:lang w:eastAsia="de-DE"/>
        </w:rPr>
        <w:t xml:space="preserve">In an acute dermal toxicity study, groups of young adult </w:t>
      </w:r>
      <w:proofErr w:type="spellStart"/>
      <w:r w:rsidRPr="00A841ED">
        <w:rPr>
          <w:bCs/>
          <w:sz w:val="20"/>
          <w:lang w:eastAsia="de-DE"/>
        </w:rPr>
        <w:t>Wistar</w:t>
      </w:r>
      <w:proofErr w:type="spellEnd"/>
      <w:r w:rsidRPr="00A841ED">
        <w:rPr>
          <w:bCs/>
          <w:sz w:val="20"/>
          <w:lang w:eastAsia="de-DE"/>
        </w:rPr>
        <w:t xml:space="preserve"> rats, 5/sex, were exposed to undiluted </w:t>
      </w:r>
      <w:proofErr w:type="spellStart"/>
      <w:r w:rsidR="00F35F37">
        <w:rPr>
          <w:bCs/>
          <w:sz w:val="20"/>
          <w:lang w:eastAsia="de-DE"/>
        </w:rPr>
        <w:t>Abine</w:t>
      </w:r>
      <w:proofErr w:type="spellEnd"/>
      <w:r w:rsidRPr="00A841ED">
        <w:rPr>
          <w:bCs/>
          <w:sz w:val="20"/>
          <w:lang w:eastAsia="de-DE"/>
        </w:rPr>
        <w:t xml:space="preserve"> (1.8% </w:t>
      </w:r>
      <w:proofErr w:type="spellStart"/>
      <w:r w:rsidRPr="00A841ED">
        <w:rPr>
          <w:bCs/>
          <w:sz w:val="20"/>
          <w:lang w:eastAsia="de-DE"/>
        </w:rPr>
        <w:t>Abamectina</w:t>
      </w:r>
      <w:proofErr w:type="spellEnd"/>
      <w:r w:rsidRPr="00A841ED">
        <w:rPr>
          <w:bCs/>
          <w:sz w:val="20"/>
          <w:lang w:eastAsia="de-DE"/>
        </w:rPr>
        <w:t xml:space="preserve">) by the dermal route. Approximately 10% of the body surface was clipped and treated with 2000 mg test substance/kg </w:t>
      </w:r>
      <w:proofErr w:type="spellStart"/>
      <w:r w:rsidRPr="00A841ED">
        <w:rPr>
          <w:bCs/>
          <w:sz w:val="20"/>
          <w:lang w:eastAsia="de-DE"/>
        </w:rPr>
        <w:t>bw</w:t>
      </w:r>
      <w:proofErr w:type="spellEnd"/>
      <w:r w:rsidRPr="00A841ED">
        <w:rPr>
          <w:bCs/>
          <w:sz w:val="20"/>
          <w:lang w:eastAsia="de-DE"/>
        </w:rPr>
        <w:t xml:space="preserve"> for 24 h. A group of 5 rats per sex served as control group and were treated with distilled water. Animals then were observed for 14 days.</w:t>
      </w:r>
    </w:p>
    <w:p w:rsidR="000E75C5" w:rsidRPr="00A841ED" w:rsidRDefault="000E75C5" w:rsidP="000E75C5">
      <w:pPr>
        <w:keepNext/>
        <w:shd w:val="clear" w:color="auto" w:fill="FFFFFF"/>
        <w:jc w:val="both"/>
        <w:rPr>
          <w:bCs/>
          <w:sz w:val="20"/>
          <w:lang w:eastAsia="de-DE"/>
        </w:rPr>
      </w:pPr>
      <w:r w:rsidRPr="00A841ED">
        <w:rPr>
          <w:bCs/>
          <w:sz w:val="20"/>
          <w:lang w:eastAsia="de-DE"/>
        </w:rPr>
        <w:t>No mortalities, no signs of toxicity and no dermal reactions were observed. At necropsy no substance related effects were noted.</w:t>
      </w:r>
    </w:p>
    <w:p w:rsidR="000E75C5" w:rsidRPr="00A841ED" w:rsidRDefault="000E75C5" w:rsidP="000E75C5">
      <w:pPr>
        <w:shd w:val="clear" w:color="auto" w:fill="FFFFFF"/>
        <w:tabs>
          <w:tab w:val="clear" w:pos="720"/>
        </w:tabs>
        <w:spacing w:after="40"/>
        <w:jc w:val="both"/>
        <w:rPr>
          <w:bCs/>
          <w:sz w:val="20"/>
          <w:lang w:eastAsia="de-DE"/>
        </w:rPr>
      </w:pPr>
      <w:r w:rsidRPr="00A841ED">
        <w:rPr>
          <w:bCs/>
          <w:sz w:val="20"/>
          <w:lang w:eastAsia="de-DE"/>
        </w:rPr>
        <w:t>Dermal LD</w:t>
      </w:r>
      <w:r w:rsidRPr="00A841ED">
        <w:rPr>
          <w:bCs/>
          <w:sz w:val="20"/>
          <w:vertAlign w:val="subscript"/>
          <w:lang w:eastAsia="de-DE"/>
        </w:rPr>
        <w:t>50</w:t>
      </w:r>
      <w:r w:rsidRPr="00A841ED">
        <w:rPr>
          <w:bCs/>
          <w:sz w:val="20"/>
          <w:lang w:eastAsia="de-DE"/>
        </w:rPr>
        <w:tab/>
        <w:t>males</w:t>
      </w:r>
      <w:r w:rsidRPr="00A841ED">
        <w:rPr>
          <w:bCs/>
          <w:sz w:val="20"/>
          <w:lang w:eastAsia="de-DE"/>
        </w:rPr>
        <w:tab/>
      </w:r>
      <w:r w:rsidRPr="00A841ED">
        <w:rPr>
          <w:bCs/>
          <w:sz w:val="20"/>
          <w:lang w:eastAsia="de-DE"/>
        </w:rPr>
        <w:tab/>
        <w:t xml:space="preserve"> &gt; 2000 mg/kg </w:t>
      </w:r>
      <w:proofErr w:type="spellStart"/>
      <w:r w:rsidRPr="00A841ED">
        <w:rPr>
          <w:bCs/>
          <w:sz w:val="20"/>
          <w:lang w:eastAsia="de-DE"/>
        </w:rPr>
        <w:t>bw</w:t>
      </w:r>
      <w:proofErr w:type="spellEnd"/>
    </w:p>
    <w:p w:rsidR="000E75C5" w:rsidRPr="00A841ED" w:rsidRDefault="000E75C5" w:rsidP="000E75C5">
      <w:pPr>
        <w:shd w:val="clear" w:color="auto" w:fill="FFFFFF"/>
        <w:tabs>
          <w:tab w:val="clear" w:pos="720"/>
        </w:tabs>
        <w:spacing w:after="40"/>
        <w:jc w:val="both"/>
        <w:rPr>
          <w:bCs/>
          <w:sz w:val="20"/>
          <w:lang w:eastAsia="de-DE"/>
        </w:rPr>
      </w:pPr>
      <w:r w:rsidRPr="00A841ED">
        <w:rPr>
          <w:bCs/>
          <w:sz w:val="20"/>
          <w:lang w:eastAsia="de-DE"/>
        </w:rPr>
        <w:tab/>
      </w:r>
      <w:r w:rsidRPr="00A841ED">
        <w:rPr>
          <w:bCs/>
          <w:sz w:val="20"/>
          <w:lang w:eastAsia="de-DE"/>
        </w:rPr>
        <w:tab/>
        <w:t>females</w:t>
      </w:r>
      <w:r w:rsidRPr="00A841ED">
        <w:rPr>
          <w:bCs/>
          <w:sz w:val="20"/>
          <w:lang w:eastAsia="de-DE"/>
        </w:rPr>
        <w:tab/>
      </w:r>
      <w:r w:rsidRPr="00A841ED">
        <w:rPr>
          <w:bCs/>
          <w:sz w:val="20"/>
          <w:lang w:eastAsia="de-DE"/>
        </w:rPr>
        <w:tab/>
        <w:t xml:space="preserve"> &gt; 2000 mg/kg </w:t>
      </w:r>
      <w:proofErr w:type="spellStart"/>
      <w:r w:rsidRPr="00A841ED">
        <w:rPr>
          <w:bCs/>
          <w:sz w:val="20"/>
          <w:lang w:eastAsia="de-DE"/>
        </w:rPr>
        <w:t>bw</w:t>
      </w:r>
      <w:proofErr w:type="spellEnd"/>
    </w:p>
    <w:p w:rsidR="000E75C5" w:rsidRPr="00A841ED" w:rsidRDefault="000E75C5" w:rsidP="000E75C5">
      <w:pPr>
        <w:shd w:val="clear" w:color="auto" w:fill="FFFFFF"/>
        <w:tabs>
          <w:tab w:val="clear" w:pos="720"/>
        </w:tabs>
        <w:spacing w:after="40"/>
        <w:jc w:val="both"/>
        <w:rPr>
          <w:bCs/>
          <w:sz w:val="20"/>
          <w:lang w:eastAsia="de-DE"/>
        </w:rPr>
      </w:pPr>
    </w:p>
    <w:p w:rsidR="000E75C5" w:rsidRPr="00A841ED" w:rsidRDefault="000E75C5" w:rsidP="000E75C5">
      <w:pPr>
        <w:shd w:val="clear" w:color="auto" w:fill="FFFFFF"/>
        <w:tabs>
          <w:tab w:val="clear" w:pos="720"/>
        </w:tabs>
        <w:spacing w:after="40"/>
        <w:jc w:val="center"/>
        <w:rPr>
          <w:b/>
          <w:bCs/>
          <w:sz w:val="20"/>
          <w:lang w:eastAsia="de-DE"/>
        </w:rPr>
      </w:pPr>
      <w:r w:rsidRPr="00A841ED">
        <w:rPr>
          <w:b/>
          <w:bCs/>
          <w:sz w:val="20"/>
          <w:lang w:eastAsia="de-DE"/>
        </w:rPr>
        <w:t>I. MATERIALS AND METHODS</w:t>
      </w:r>
    </w:p>
    <w:p w:rsidR="000E75C5" w:rsidRPr="00A841ED" w:rsidRDefault="000E75C5" w:rsidP="000E75C5">
      <w:pPr>
        <w:shd w:val="clear" w:color="auto" w:fill="FFFFFF"/>
        <w:tabs>
          <w:tab w:val="clear" w:pos="720"/>
        </w:tabs>
        <w:spacing w:after="40"/>
        <w:jc w:val="both"/>
        <w:rPr>
          <w:sz w:val="20"/>
          <w:lang w:eastAsia="de-DE"/>
        </w:rPr>
      </w:pPr>
      <w:r w:rsidRPr="00A841ED">
        <w:rPr>
          <w:b/>
          <w:bCs/>
          <w:sz w:val="20"/>
          <w:lang w:eastAsia="de-DE"/>
        </w:rPr>
        <w:t>A. MATERIALS</w:t>
      </w:r>
    </w:p>
    <w:tbl>
      <w:tblPr>
        <w:tblW w:w="9212" w:type="dxa"/>
        <w:tblCellMar>
          <w:left w:w="70" w:type="dxa"/>
          <w:right w:w="70" w:type="dxa"/>
        </w:tblCellMar>
        <w:tblLook w:val="0000" w:firstRow="0" w:lastRow="0" w:firstColumn="0" w:lastColumn="0" w:noHBand="0" w:noVBand="0"/>
      </w:tblPr>
      <w:tblGrid>
        <w:gridCol w:w="4606"/>
        <w:gridCol w:w="4606"/>
      </w:tblGrid>
      <w:tr w:rsidR="000E75C5" w:rsidRPr="00A841ED" w:rsidTr="00623A3F">
        <w:tblPrEx>
          <w:tblCellMar>
            <w:top w:w="0" w:type="dxa"/>
            <w:bottom w:w="0" w:type="dxa"/>
          </w:tblCellMar>
        </w:tblPrEx>
        <w:tc>
          <w:tcPr>
            <w:tcW w:w="4606" w:type="dxa"/>
          </w:tcPr>
          <w:p w:rsidR="000E75C5" w:rsidRPr="00A841ED" w:rsidRDefault="000E75C5" w:rsidP="00623A3F">
            <w:pPr>
              <w:tabs>
                <w:tab w:val="clear" w:pos="720"/>
                <w:tab w:val="center" w:pos="2233"/>
              </w:tabs>
              <w:spacing w:after="40"/>
              <w:jc w:val="both"/>
              <w:rPr>
                <w:b/>
                <w:bCs/>
                <w:sz w:val="20"/>
                <w:lang w:eastAsia="de-DE"/>
              </w:rPr>
            </w:pPr>
            <w:r w:rsidRPr="00A841ED">
              <w:rPr>
                <w:b/>
                <w:bCs/>
                <w:sz w:val="20"/>
                <w:lang w:eastAsia="de-DE"/>
              </w:rPr>
              <w:t>1. Test Material:</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Description:</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Lot/Batch #:</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Purity:</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lastRenderedPageBreak/>
              <w:t>Stability of test compound:</w:t>
            </w:r>
          </w:p>
        </w:tc>
        <w:tc>
          <w:tcPr>
            <w:tcW w:w="4606" w:type="dxa"/>
          </w:tcPr>
          <w:p w:rsidR="000E75C5" w:rsidRPr="00A841ED" w:rsidRDefault="00F35F37" w:rsidP="00623A3F">
            <w:pPr>
              <w:tabs>
                <w:tab w:val="clear" w:pos="720"/>
              </w:tabs>
              <w:spacing w:after="40"/>
              <w:rPr>
                <w:sz w:val="20"/>
                <w:lang w:eastAsia="de-DE"/>
              </w:rPr>
            </w:pPr>
            <w:proofErr w:type="spellStart"/>
            <w:r>
              <w:rPr>
                <w:sz w:val="20"/>
                <w:lang w:eastAsia="de-DE"/>
              </w:rPr>
              <w:lastRenderedPageBreak/>
              <w:t>Abine</w:t>
            </w:r>
            <w:proofErr w:type="spellEnd"/>
            <w:r w:rsidR="000E75C5" w:rsidRPr="00A841ED">
              <w:rPr>
                <w:sz w:val="20"/>
                <w:lang w:eastAsia="de-DE"/>
              </w:rPr>
              <w:t xml:space="preserve"> (1.8% p/v </w:t>
            </w:r>
            <w:proofErr w:type="spellStart"/>
            <w:r w:rsidR="000E75C5" w:rsidRPr="00A841ED">
              <w:rPr>
                <w:sz w:val="20"/>
                <w:lang w:eastAsia="de-DE"/>
              </w:rPr>
              <w:t>Abamectina</w:t>
            </w:r>
            <w:proofErr w:type="spellEnd"/>
            <w:r w:rsidR="000E75C5" w:rsidRPr="00A841ED">
              <w:rPr>
                <w:sz w:val="20"/>
                <w:lang w:eastAsia="de-DE"/>
              </w:rPr>
              <w:t>)</w:t>
            </w:r>
          </w:p>
          <w:p w:rsidR="000E75C5" w:rsidRPr="00A841ED" w:rsidRDefault="000E75C5" w:rsidP="00623A3F">
            <w:pPr>
              <w:tabs>
                <w:tab w:val="clear" w:pos="720"/>
              </w:tabs>
              <w:spacing w:after="40"/>
              <w:rPr>
                <w:sz w:val="20"/>
                <w:lang w:eastAsia="de-DE"/>
              </w:rPr>
            </w:pPr>
            <w:r w:rsidRPr="00A841ED">
              <w:rPr>
                <w:sz w:val="20"/>
                <w:lang w:eastAsia="de-DE"/>
              </w:rPr>
              <w:t>Clear yellow liquid</w:t>
            </w:r>
          </w:p>
          <w:p w:rsidR="000E75C5" w:rsidRPr="00A841ED" w:rsidRDefault="000E75C5" w:rsidP="00623A3F">
            <w:pPr>
              <w:tabs>
                <w:tab w:val="clear" w:pos="720"/>
              </w:tabs>
              <w:spacing w:after="40"/>
              <w:rPr>
                <w:sz w:val="20"/>
                <w:lang w:eastAsia="de-DE"/>
              </w:rPr>
            </w:pPr>
            <w:r w:rsidRPr="00A841ED">
              <w:rPr>
                <w:sz w:val="20"/>
                <w:lang w:eastAsia="de-DE"/>
              </w:rPr>
              <w:t>0752</w:t>
            </w:r>
          </w:p>
          <w:p w:rsidR="000E75C5" w:rsidRPr="00A841ED" w:rsidRDefault="000E75C5" w:rsidP="00623A3F">
            <w:pPr>
              <w:tabs>
                <w:tab w:val="clear" w:pos="720"/>
              </w:tabs>
              <w:spacing w:after="40"/>
              <w:rPr>
                <w:sz w:val="20"/>
                <w:lang w:eastAsia="de-DE"/>
              </w:rPr>
            </w:pPr>
            <w:r w:rsidRPr="00A841ED">
              <w:rPr>
                <w:sz w:val="20"/>
                <w:lang w:eastAsia="de-DE"/>
              </w:rPr>
              <w:t xml:space="preserve">1.79% p/v </w:t>
            </w:r>
            <w:proofErr w:type="spellStart"/>
            <w:r w:rsidRPr="00A841ED">
              <w:rPr>
                <w:sz w:val="20"/>
                <w:lang w:eastAsia="de-DE"/>
              </w:rPr>
              <w:t>Abamectina</w:t>
            </w:r>
            <w:proofErr w:type="spellEnd"/>
          </w:p>
          <w:p w:rsidR="000E75C5" w:rsidRPr="00A841ED" w:rsidRDefault="000E75C5" w:rsidP="00623A3F">
            <w:pPr>
              <w:tabs>
                <w:tab w:val="clear" w:pos="720"/>
              </w:tabs>
              <w:spacing w:after="40"/>
              <w:jc w:val="both"/>
              <w:rPr>
                <w:sz w:val="20"/>
                <w:lang w:eastAsia="de-DE"/>
              </w:rPr>
            </w:pPr>
            <w:r w:rsidRPr="00A841ED">
              <w:rPr>
                <w:sz w:val="20"/>
                <w:lang w:eastAsia="de-DE"/>
              </w:rPr>
              <w:lastRenderedPageBreak/>
              <w:t>Stable for the duration of the study</w:t>
            </w:r>
          </w:p>
        </w:tc>
      </w:tr>
      <w:tr w:rsidR="000E75C5" w:rsidRPr="00A841ED" w:rsidTr="00623A3F">
        <w:tblPrEx>
          <w:tblCellMar>
            <w:top w:w="0" w:type="dxa"/>
            <w:bottom w:w="0" w:type="dxa"/>
          </w:tblCellMar>
        </w:tblPrEx>
        <w:tc>
          <w:tcPr>
            <w:tcW w:w="4606" w:type="dxa"/>
          </w:tcPr>
          <w:p w:rsidR="000E75C5" w:rsidRPr="00A841ED" w:rsidRDefault="000E75C5" w:rsidP="00623A3F">
            <w:pPr>
              <w:tabs>
                <w:tab w:val="clear" w:pos="720"/>
              </w:tabs>
              <w:spacing w:after="40"/>
              <w:jc w:val="both"/>
              <w:rPr>
                <w:b/>
                <w:bCs/>
                <w:sz w:val="20"/>
                <w:lang w:eastAsia="de-DE"/>
              </w:rPr>
            </w:pPr>
            <w:r w:rsidRPr="00A841ED">
              <w:rPr>
                <w:b/>
                <w:bCs/>
                <w:sz w:val="20"/>
                <w:lang w:eastAsia="de-DE"/>
              </w:rPr>
              <w:lastRenderedPageBreak/>
              <w:t>2. Vehicle and/or positive control:</w:t>
            </w:r>
          </w:p>
        </w:tc>
        <w:tc>
          <w:tcPr>
            <w:tcW w:w="4606" w:type="dxa"/>
          </w:tcPr>
          <w:p w:rsidR="000E75C5" w:rsidRPr="00A841ED" w:rsidRDefault="000E75C5" w:rsidP="00623A3F">
            <w:pPr>
              <w:tabs>
                <w:tab w:val="clear" w:pos="720"/>
              </w:tabs>
              <w:spacing w:after="40"/>
              <w:rPr>
                <w:sz w:val="20"/>
                <w:lang w:eastAsia="de-DE"/>
              </w:rPr>
            </w:pPr>
            <w:r w:rsidRPr="00A841ED">
              <w:rPr>
                <w:sz w:val="20"/>
                <w:lang w:eastAsia="de-DE"/>
              </w:rPr>
              <w:t>Distilled water</w:t>
            </w:r>
          </w:p>
        </w:tc>
      </w:tr>
      <w:tr w:rsidR="000E75C5" w:rsidRPr="00A841ED" w:rsidTr="00623A3F">
        <w:tblPrEx>
          <w:tblCellMar>
            <w:top w:w="0" w:type="dxa"/>
            <w:bottom w:w="0" w:type="dxa"/>
          </w:tblCellMar>
        </w:tblPrEx>
        <w:tc>
          <w:tcPr>
            <w:tcW w:w="4606" w:type="dxa"/>
          </w:tcPr>
          <w:p w:rsidR="000E75C5" w:rsidRPr="00A841ED" w:rsidRDefault="000E75C5" w:rsidP="00623A3F">
            <w:pPr>
              <w:tabs>
                <w:tab w:val="clear" w:pos="720"/>
              </w:tabs>
              <w:spacing w:after="40"/>
              <w:jc w:val="both"/>
              <w:rPr>
                <w:b/>
                <w:bCs/>
                <w:sz w:val="20"/>
                <w:lang w:eastAsia="de-DE"/>
              </w:rPr>
            </w:pPr>
            <w:r w:rsidRPr="00A841ED">
              <w:rPr>
                <w:b/>
                <w:bCs/>
                <w:sz w:val="20"/>
                <w:lang w:eastAsia="de-DE"/>
              </w:rPr>
              <w:t>3. Test animals</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Species:</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Sex:</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Strain:</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Age:</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Weight at dosing:</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Source:</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Acclimatisation period:</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Diet:</w:t>
            </w:r>
            <w:r w:rsidRPr="00A841ED">
              <w:rPr>
                <w:b/>
                <w:bCs/>
                <w:sz w:val="20"/>
                <w:lang w:eastAsia="de-DE"/>
              </w:rPr>
              <w:br/>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Water:</w:t>
            </w:r>
          </w:p>
          <w:p w:rsidR="000E75C5" w:rsidRPr="00A841ED" w:rsidRDefault="000E75C5" w:rsidP="00623A3F">
            <w:pPr>
              <w:tabs>
                <w:tab w:val="clear" w:pos="720"/>
              </w:tabs>
              <w:spacing w:after="40"/>
              <w:ind w:firstLine="240"/>
              <w:jc w:val="both"/>
              <w:rPr>
                <w:b/>
                <w:bCs/>
                <w:sz w:val="20"/>
                <w:lang w:eastAsia="de-DE"/>
              </w:rPr>
            </w:pPr>
          </w:p>
        </w:tc>
        <w:tc>
          <w:tcPr>
            <w:tcW w:w="4606" w:type="dxa"/>
          </w:tcPr>
          <w:p w:rsidR="000E75C5" w:rsidRPr="00A841ED" w:rsidRDefault="000E75C5" w:rsidP="00623A3F">
            <w:pPr>
              <w:tabs>
                <w:tab w:val="clear" w:pos="720"/>
              </w:tabs>
              <w:spacing w:after="40"/>
              <w:rPr>
                <w:sz w:val="20"/>
                <w:lang w:eastAsia="de-DE"/>
              </w:rPr>
            </w:pPr>
          </w:p>
          <w:p w:rsidR="000E75C5" w:rsidRPr="00A841ED" w:rsidRDefault="000E75C5" w:rsidP="00623A3F">
            <w:pPr>
              <w:tabs>
                <w:tab w:val="clear" w:pos="720"/>
              </w:tabs>
              <w:spacing w:after="40"/>
              <w:rPr>
                <w:sz w:val="20"/>
                <w:lang w:eastAsia="de-DE"/>
              </w:rPr>
            </w:pPr>
            <w:r w:rsidRPr="00A841ED">
              <w:rPr>
                <w:sz w:val="20"/>
                <w:lang w:eastAsia="de-DE"/>
              </w:rPr>
              <w:t>Rat</w:t>
            </w:r>
          </w:p>
          <w:p w:rsidR="000E75C5" w:rsidRPr="00A841ED" w:rsidRDefault="000E75C5" w:rsidP="00623A3F">
            <w:pPr>
              <w:tabs>
                <w:tab w:val="clear" w:pos="720"/>
              </w:tabs>
              <w:spacing w:after="40"/>
              <w:rPr>
                <w:sz w:val="20"/>
                <w:lang w:eastAsia="de-DE"/>
              </w:rPr>
            </w:pPr>
            <w:r w:rsidRPr="00A841ED">
              <w:rPr>
                <w:sz w:val="20"/>
                <w:lang w:eastAsia="de-DE"/>
              </w:rPr>
              <w:t xml:space="preserve">Male and female </w:t>
            </w:r>
          </w:p>
          <w:p w:rsidR="000E75C5" w:rsidRPr="00A841ED" w:rsidRDefault="000E75C5" w:rsidP="00623A3F">
            <w:pPr>
              <w:tabs>
                <w:tab w:val="clear" w:pos="720"/>
              </w:tabs>
              <w:spacing w:after="40"/>
              <w:rPr>
                <w:sz w:val="20"/>
                <w:lang w:eastAsia="de-DE"/>
              </w:rPr>
            </w:pPr>
            <w:proofErr w:type="spellStart"/>
            <w:r w:rsidRPr="00A841ED">
              <w:rPr>
                <w:sz w:val="20"/>
                <w:lang w:eastAsia="de-DE"/>
              </w:rPr>
              <w:t>Wistar</w:t>
            </w:r>
            <w:proofErr w:type="spellEnd"/>
          </w:p>
          <w:p w:rsidR="000E75C5" w:rsidRPr="00A841ED" w:rsidRDefault="000E75C5" w:rsidP="00623A3F">
            <w:pPr>
              <w:tabs>
                <w:tab w:val="clear" w:pos="72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40"/>
              <w:rPr>
                <w:sz w:val="20"/>
                <w:lang w:eastAsia="de-DE"/>
              </w:rPr>
            </w:pPr>
            <w:r w:rsidRPr="00A841ED">
              <w:rPr>
                <w:sz w:val="20"/>
                <w:lang w:eastAsia="de-DE"/>
              </w:rPr>
              <w:t>8-9 weeks</w:t>
            </w:r>
          </w:p>
          <w:p w:rsidR="000E75C5" w:rsidRPr="00A841ED" w:rsidRDefault="000E75C5" w:rsidP="00623A3F">
            <w:pPr>
              <w:tabs>
                <w:tab w:val="clear" w:pos="72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40"/>
              <w:rPr>
                <w:sz w:val="20"/>
                <w:lang w:eastAsia="de-DE"/>
              </w:rPr>
            </w:pPr>
            <w:r w:rsidRPr="00A841ED">
              <w:rPr>
                <w:sz w:val="20"/>
                <w:lang w:eastAsia="de-DE"/>
              </w:rPr>
              <w:t xml:space="preserve">155 - </w:t>
            </w:r>
            <w:smartTag w:uri="urn:schemas-microsoft-com:office:smarttags" w:element="metricconverter">
              <w:smartTagPr>
                <w:attr w:name="ProductID" w:val="220 g"/>
              </w:smartTagPr>
              <w:r w:rsidRPr="00A841ED">
                <w:rPr>
                  <w:sz w:val="20"/>
                  <w:lang w:eastAsia="de-DE"/>
                </w:rPr>
                <w:t>220 g</w:t>
              </w:r>
            </w:smartTag>
          </w:p>
          <w:p w:rsidR="000E75C5" w:rsidRPr="00A841ED" w:rsidRDefault="000E75C5" w:rsidP="00623A3F">
            <w:pPr>
              <w:tabs>
                <w:tab w:val="clear" w:pos="72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40"/>
              <w:rPr>
                <w:sz w:val="20"/>
                <w:lang w:eastAsia="de-DE"/>
              </w:rPr>
            </w:pPr>
            <w:r w:rsidRPr="00A841ED">
              <w:rPr>
                <w:sz w:val="20"/>
                <w:lang w:eastAsia="de-DE"/>
              </w:rPr>
              <w:t xml:space="preserve">Breeding facility, Jai Research Foundation, </w:t>
            </w:r>
            <w:smartTag w:uri="urn:schemas-microsoft-com:office:smarttags" w:element="place">
              <w:smartTag w:uri="urn:schemas-microsoft-com:office:smarttags" w:element="country-region">
                <w:r w:rsidRPr="00A841ED">
                  <w:rPr>
                    <w:sz w:val="20"/>
                    <w:lang w:eastAsia="de-DE"/>
                  </w:rPr>
                  <w:t>India</w:t>
                </w:r>
              </w:smartTag>
            </w:smartTag>
          </w:p>
          <w:p w:rsidR="000E75C5" w:rsidRPr="00A841ED" w:rsidRDefault="000E75C5" w:rsidP="00623A3F">
            <w:pPr>
              <w:tabs>
                <w:tab w:val="clear" w:pos="720"/>
              </w:tabs>
              <w:spacing w:after="40"/>
              <w:rPr>
                <w:sz w:val="20"/>
                <w:lang w:eastAsia="de-DE"/>
              </w:rPr>
            </w:pPr>
            <w:r w:rsidRPr="00A841ED">
              <w:rPr>
                <w:sz w:val="20"/>
                <w:lang w:eastAsia="de-DE"/>
              </w:rPr>
              <w:t>7 days</w:t>
            </w:r>
          </w:p>
          <w:p w:rsidR="000E75C5" w:rsidRPr="00A841ED" w:rsidRDefault="000E75C5" w:rsidP="00623A3F">
            <w:pPr>
              <w:tabs>
                <w:tab w:val="clear" w:pos="720"/>
              </w:tabs>
              <w:spacing w:after="40"/>
              <w:rPr>
                <w:sz w:val="20"/>
                <w:lang w:eastAsia="de-DE"/>
              </w:rPr>
            </w:pPr>
            <w:r w:rsidRPr="00A841ED">
              <w:rPr>
                <w:sz w:val="20"/>
                <w:lang w:eastAsia="de-DE"/>
              </w:rPr>
              <w:t>Rat pellet (</w:t>
            </w:r>
            <w:proofErr w:type="spellStart"/>
            <w:r w:rsidRPr="00A841ED">
              <w:rPr>
                <w:sz w:val="20"/>
                <w:lang w:eastAsia="de-DE"/>
              </w:rPr>
              <w:t>Amrut</w:t>
            </w:r>
            <w:proofErr w:type="spellEnd"/>
            <w:r w:rsidRPr="00A841ED">
              <w:rPr>
                <w:sz w:val="20"/>
                <w:lang w:eastAsia="de-DE"/>
              </w:rPr>
              <w:t xml:space="preserve"> brand), Pranav Agro Industries Ltd., </w:t>
            </w:r>
            <w:smartTag w:uri="urn:schemas-microsoft-com:office:smarttags" w:element="place">
              <w:smartTag w:uri="urn:schemas-microsoft-com:office:smarttags" w:element="City">
                <w:r w:rsidRPr="00A841ED">
                  <w:rPr>
                    <w:sz w:val="20"/>
                    <w:lang w:eastAsia="de-DE"/>
                  </w:rPr>
                  <w:t>Pune</w:t>
                </w:r>
              </w:smartTag>
              <w:r w:rsidRPr="00A841ED">
                <w:rPr>
                  <w:sz w:val="20"/>
                  <w:lang w:eastAsia="de-DE"/>
                </w:rPr>
                <w:t xml:space="preserve">, </w:t>
              </w:r>
              <w:smartTag w:uri="urn:schemas-microsoft-com:office:smarttags" w:element="country-region">
                <w:r w:rsidRPr="00A841ED">
                  <w:rPr>
                    <w:sz w:val="20"/>
                    <w:lang w:eastAsia="de-DE"/>
                  </w:rPr>
                  <w:t>India</w:t>
                </w:r>
              </w:smartTag>
            </w:smartTag>
            <w:r w:rsidRPr="00A841ED">
              <w:rPr>
                <w:sz w:val="20"/>
                <w:lang w:eastAsia="de-DE"/>
              </w:rPr>
              <w:t xml:space="preserve">, </w:t>
            </w:r>
            <w:r w:rsidRPr="00A841ED">
              <w:rPr>
                <w:i/>
                <w:sz w:val="20"/>
                <w:lang w:eastAsia="de-DE"/>
              </w:rPr>
              <w:t>ad libitum</w:t>
            </w:r>
          </w:p>
          <w:p w:rsidR="000E75C5" w:rsidRPr="00A841ED" w:rsidRDefault="000E75C5" w:rsidP="00623A3F">
            <w:pPr>
              <w:tabs>
                <w:tab w:val="clear" w:pos="720"/>
              </w:tabs>
              <w:spacing w:after="40"/>
              <w:rPr>
                <w:sz w:val="20"/>
                <w:lang w:eastAsia="de-DE"/>
              </w:rPr>
            </w:pPr>
            <w:r w:rsidRPr="00A841ED">
              <w:rPr>
                <w:sz w:val="20"/>
                <w:lang w:eastAsia="de-DE"/>
              </w:rPr>
              <w:t xml:space="preserve">Drinking water filter through </w:t>
            </w:r>
            <w:proofErr w:type="spellStart"/>
            <w:r w:rsidRPr="00A841ED">
              <w:rPr>
                <w:sz w:val="20"/>
                <w:lang w:eastAsia="de-DE"/>
              </w:rPr>
              <w:t>Aquaguard</w:t>
            </w:r>
            <w:proofErr w:type="spellEnd"/>
            <w:r w:rsidRPr="00A841ED">
              <w:rPr>
                <w:sz w:val="20"/>
                <w:lang w:eastAsia="de-DE"/>
              </w:rPr>
              <w:t xml:space="preserve"> filtration system, </w:t>
            </w:r>
            <w:r w:rsidRPr="00A841ED">
              <w:rPr>
                <w:i/>
                <w:sz w:val="20"/>
                <w:lang w:eastAsia="de-DE"/>
              </w:rPr>
              <w:t>ad libitum</w:t>
            </w:r>
          </w:p>
        </w:tc>
      </w:tr>
      <w:tr w:rsidR="000E75C5" w:rsidRPr="00A841ED" w:rsidTr="00623A3F">
        <w:tblPrEx>
          <w:tblCellMar>
            <w:top w:w="0" w:type="dxa"/>
            <w:bottom w:w="0" w:type="dxa"/>
          </w:tblCellMar>
        </w:tblPrEx>
        <w:tc>
          <w:tcPr>
            <w:tcW w:w="4606" w:type="dxa"/>
          </w:tcPr>
          <w:p w:rsidR="000E75C5" w:rsidRPr="00A841ED" w:rsidRDefault="000E75C5" w:rsidP="00623A3F">
            <w:pPr>
              <w:tabs>
                <w:tab w:val="clear" w:pos="720"/>
              </w:tabs>
              <w:spacing w:after="40"/>
              <w:jc w:val="both"/>
              <w:rPr>
                <w:b/>
                <w:bCs/>
                <w:sz w:val="20"/>
                <w:lang w:eastAsia="de-DE"/>
              </w:rPr>
            </w:pPr>
            <w:r w:rsidRPr="00A841ED">
              <w:rPr>
                <w:b/>
                <w:bCs/>
                <w:sz w:val="20"/>
                <w:lang w:eastAsia="de-DE"/>
              </w:rPr>
              <w:t>4. Environmental conditions</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Temperature:</w:t>
            </w:r>
          </w:p>
          <w:p w:rsidR="000E75C5" w:rsidRPr="00A841ED" w:rsidRDefault="000E75C5" w:rsidP="00623A3F">
            <w:pPr>
              <w:tabs>
                <w:tab w:val="clear" w:pos="720"/>
              </w:tabs>
              <w:spacing w:after="40"/>
              <w:ind w:firstLine="240"/>
              <w:jc w:val="both"/>
              <w:rPr>
                <w:b/>
                <w:bCs/>
                <w:sz w:val="20"/>
                <w:lang w:eastAsia="de-DE"/>
              </w:rPr>
            </w:pPr>
            <w:r w:rsidRPr="00A841ED">
              <w:rPr>
                <w:b/>
                <w:sz w:val="20"/>
                <w:szCs w:val="20"/>
                <w:lang w:eastAsia="de-DE"/>
              </w:rPr>
              <w:t>Mean relative humidity</w:t>
            </w:r>
            <w:r w:rsidRPr="00A841ED">
              <w:rPr>
                <w:b/>
                <w:bCs/>
                <w:sz w:val="20"/>
                <w:lang w:eastAsia="de-DE"/>
              </w:rPr>
              <w:t>:</w:t>
            </w:r>
          </w:p>
          <w:p w:rsidR="000E75C5" w:rsidRPr="00A841ED" w:rsidRDefault="000E75C5" w:rsidP="00623A3F">
            <w:pPr>
              <w:tabs>
                <w:tab w:val="clear" w:pos="720"/>
              </w:tabs>
              <w:spacing w:after="40"/>
              <w:ind w:firstLine="240"/>
              <w:jc w:val="both"/>
              <w:rPr>
                <w:b/>
                <w:bCs/>
                <w:sz w:val="20"/>
                <w:lang w:eastAsia="de-DE"/>
              </w:rPr>
            </w:pPr>
            <w:r w:rsidRPr="00A841ED">
              <w:rPr>
                <w:b/>
                <w:bCs/>
                <w:sz w:val="20"/>
                <w:lang w:eastAsia="de-DE"/>
              </w:rPr>
              <w:t>Air changes:</w:t>
            </w:r>
          </w:p>
          <w:p w:rsidR="000E75C5" w:rsidRPr="00A841ED" w:rsidRDefault="000E75C5" w:rsidP="00623A3F">
            <w:pPr>
              <w:tabs>
                <w:tab w:val="clear" w:pos="720"/>
              </w:tabs>
              <w:spacing w:after="40"/>
              <w:ind w:firstLine="240"/>
              <w:jc w:val="both"/>
              <w:rPr>
                <w:sz w:val="20"/>
                <w:lang w:eastAsia="de-DE"/>
              </w:rPr>
            </w:pPr>
            <w:r w:rsidRPr="00A841ED">
              <w:rPr>
                <w:b/>
                <w:bCs/>
                <w:sz w:val="20"/>
                <w:lang w:eastAsia="de-DE"/>
              </w:rPr>
              <w:t>Photoperiod:</w:t>
            </w:r>
          </w:p>
        </w:tc>
        <w:tc>
          <w:tcPr>
            <w:tcW w:w="4606" w:type="dxa"/>
          </w:tcPr>
          <w:p w:rsidR="000E75C5" w:rsidRPr="00A841ED" w:rsidRDefault="000E75C5" w:rsidP="00623A3F">
            <w:pPr>
              <w:tabs>
                <w:tab w:val="clear" w:pos="720"/>
              </w:tabs>
              <w:spacing w:after="40"/>
              <w:rPr>
                <w:sz w:val="20"/>
                <w:lang w:eastAsia="de-DE"/>
              </w:rPr>
            </w:pPr>
          </w:p>
          <w:p w:rsidR="000E75C5" w:rsidRPr="00A841ED" w:rsidRDefault="000E75C5" w:rsidP="00623A3F">
            <w:pPr>
              <w:tabs>
                <w:tab w:val="clear" w:pos="720"/>
              </w:tabs>
              <w:spacing w:after="40"/>
              <w:rPr>
                <w:sz w:val="20"/>
                <w:szCs w:val="20"/>
                <w:lang w:eastAsia="de-DE"/>
              </w:rPr>
            </w:pPr>
            <w:r w:rsidRPr="00A841ED">
              <w:rPr>
                <w:sz w:val="20"/>
                <w:szCs w:val="20"/>
                <w:lang w:eastAsia="de-DE"/>
              </w:rPr>
              <w:t xml:space="preserve">21 - </w:t>
            </w:r>
            <w:smartTag w:uri="urn:schemas-microsoft-com:office:smarttags" w:element="metricconverter">
              <w:smartTagPr>
                <w:attr w:name="ProductID" w:val="23ﾰC"/>
              </w:smartTagPr>
              <w:r w:rsidRPr="00A841ED">
                <w:rPr>
                  <w:sz w:val="20"/>
                  <w:szCs w:val="20"/>
                  <w:lang w:eastAsia="de-DE"/>
                </w:rPr>
                <w:t>23°C</w:t>
              </w:r>
            </w:smartTag>
          </w:p>
          <w:p w:rsidR="000E75C5" w:rsidRPr="00A841ED" w:rsidRDefault="000E75C5" w:rsidP="00623A3F">
            <w:pPr>
              <w:tabs>
                <w:tab w:val="clear" w:pos="720"/>
              </w:tabs>
              <w:spacing w:after="40"/>
              <w:rPr>
                <w:sz w:val="20"/>
                <w:szCs w:val="20"/>
                <w:lang w:eastAsia="de-DE"/>
              </w:rPr>
            </w:pPr>
            <w:r w:rsidRPr="00A841ED">
              <w:rPr>
                <w:sz w:val="20"/>
                <w:szCs w:val="20"/>
                <w:lang w:eastAsia="de-DE"/>
              </w:rPr>
              <w:t xml:space="preserve">66% </w:t>
            </w:r>
          </w:p>
          <w:p w:rsidR="000E75C5" w:rsidRPr="00A841ED" w:rsidRDefault="000E75C5" w:rsidP="00623A3F">
            <w:pPr>
              <w:tabs>
                <w:tab w:val="clear" w:pos="720"/>
              </w:tabs>
              <w:spacing w:after="40"/>
              <w:rPr>
                <w:sz w:val="20"/>
                <w:szCs w:val="20"/>
                <w:lang w:eastAsia="de-DE"/>
              </w:rPr>
            </w:pPr>
            <w:r w:rsidRPr="00A841ED">
              <w:rPr>
                <w:sz w:val="20"/>
                <w:szCs w:val="20"/>
                <w:lang w:eastAsia="de-DE"/>
              </w:rPr>
              <w:t>25 air changes per hour</w:t>
            </w:r>
          </w:p>
          <w:p w:rsidR="000E75C5" w:rsidRPr="00A841ED" w:rsidRDefault="000E75C5" w:rsidP="00623A3F">
            <w:pPr>
              <w:tabs>
                <w:tab w:val="clear" w:pos="720"/>
              </w:tabs>
              <w:spacing w:after="40"/>
              <w:rPr>
                <w:sz w:val="20"/>
                <w:szCs w:val="20"/>
              </w:rPr>
            </w:pPr>
            <w:r w:rsidRPr="00A841ED">
              <w:rPr>
                <w:sz w:val="20"/>
                <w:szCs w:val="20"/>
                <w:lang w:eastAsia="de-DE"/>
              </w:rPr>
              <w:t xml:space="preserve">Alternating </w:t>
            </w:r>
            <w:r w:rsidRPr="00A841ED">
              <w:rPr>
                <w:sz w:val="20"/>
                <w:szCs w:val="20"/>
              </w:rPr>
              <w:t>12-hour light and dark cycles</w:t>
            </w:r>
          </w:p>
          <w:p w:rsidR="000E75C5" w:rsidRPr="00A841ED" w:rsidRDefault="000E75C5" w:rsidP="00623A3F">
            <w:pPr>
              <w:tabs>
                <w:tab w:val="clear" w:pos="720"/>
              </w:tabs>
              <w:spacing w:after="40"/>
              <w:jc w:val="both"/>
              <w:rPr>
                <w:sz w:val="20"/>
                <w:lang w:eastAsia="de-DE"/>
              </w:rPr>
            </w:pPr>
          </w:p>
        </w:tc>
      </w:tr>
    </w:tbl>
    <w:p w:rsidR="000E75C5" w:rsidRPr="00A841ED" w:rsidRDefault="000E75C5" w:rsidP="000E75C5">
      <w:pPr>
        <w:shd w:val="clear" w:color="auto" w:fill="FFFFFF"/>
        <w:tabs>
          <w:tab w:val="clear" w:pos="720"/>
        </w:tabs>
        <w:spacing w:after="40"/>
        <w:jc w:val="both"/>
        <w:rPr>
          <w:sz w:val="20"/>
          <w:szCs w:val="20"/>
          <w:lang w:eastAsia="de-DE"/>
        </w:rPr>
      </w:pPr>
    </w:p>
    <w:p w:rsidR="000E75C5" w:rsidRPr="00A841ED" w:rsidRDefault="000E75C5" w:rsidP="000E75C5">
      <w:pPr>
        <w:keepNext/>
        <w:shd w:val="clear" w:color="auto" w:fill="FFFFFF"/>
        <w:tabs>
          <w:tab w:val="clear" w:pos="720"/>
        </w:tabs>
        <w:spacing w:after="40"/>
        <w:jc w:val="both"/>
        <w:rPr>
          <w:b/>
          <w:bCs/>
          <w:sz w:val="20"/>
          <w:szCs w:val="20"/>
          <w:lang w:eastAsia="de-DE"/>
        </w:rPr>
      </w:pPr>
      <w:r w:rsidRPr="00A841ED">
        <w:rPr>
          <w:b/>
          <w:bCs/>
          <w:sz w:val="20"/>
          <w:szCs w:val="20"/>
          <w:lang w:eastAsia="de-DE"/>
        </w:rPr>
        <w:t>B. STUDY DESIGN AND METHODS</w:t>
      </w:r>
    </w:p>
    <w:p w:rsidR="000E75C5" w:rsidRPr="00A841ED" w:rsidRDefault="000E75C5" w:rsidP="000E75C5">
      <w:pPr>
        <w:rPr>
          <w:sz w:val="20"/>
          <w:szCs w:val="20"/>
        </w:rPr>
      </w:pPr>
      <w:r w:rsidRPr="00A841ED">
        <w:rPr>
          <w:sz w:val="20"/>
          <w:szCs w:val="20"/>
        </w:rPr>
        <w:t xml:space="preserve">The study was conducted at: Jai Research Foundation; </w:t>
      </w:r>
      <w:proofErr w:type="spellStart"/>
      <w:r w:rsidRPr="00A841ED">
        <w:rPr>
          <w:sz w:val="20"/>
          <w:szCs w:val="20"/>
        </w:rPr>
        <w:t>Valvada</w:t>
      </w:r>
      <w:proofErr w:type="spellEnd"/>
      <w:r w:rsidRPr="00A841ED">
        <w:rPr>
          <w:sz w:val="20"/>
          <w:szCs w:val="20"/>
        </w:rPr>
        <w:t xml:space="preserve"> 396 108; Gujarat; </w:t>
      </w:r>
      <w:smartTag w:uri="urn:schemas-microsoft-com:office:smarttags" w:element="place">
        <w:smartTag w:uri="urn:schemas-microsoft-com:office:smarttags" w:element="country-region">
          <w:r w:rsidRPr="00A841ED">
            <w:rPr>
              <w:sz w:val="20"/>
              <w:szCs w:val="20"/>
            </w:rPr>
            <w:t>India</w:t>
          </w:r>
        </w:smartTag>
      </w:smartTag>
      <w:r w:rsidRPr="00A841ED">
        <w:rPr>
          <w:sz w:val="20"/>
          <w:szCs w:val="20"/>
        </w:rPr>
        <w:t>.</w:t>
      </w:r>
    </w:p>
    <w:p w:rsidR="000E75C5" w:rsidRPr="00A841ED" w:rsidRDefault="000E75C5" w:rsidP="000E75C5">
      <w:pPr>
        <w:shd w:val="clear" w:color="auto" w:fill="FFFFFF"/>
        <w:tabs>
          <w:tab w:val="clear" w:pos="720"/>
        </w:tabs>
        <w:spacing w:after="40"/>
        <w:jc w:val="both"/>
        <w:rPr>
          <w:sz w:val="20"/>
          <w:szCs w:val="20"/>
          <w:lang w:eastAsia="de-DE"/>
        </w:rPr>
      </w:pPr>
      <w:smartTag w:uri="urn:schemas-microsoft-com:office:smarttags" w:element="metricconverter">
        <w:smartTagPr>
          <w:attr w:name="ProductID" w:val="1. In"/>
        </w:smartTagPr>
        <w:r w:rsidRPr="00A841ED">
          <w:rPr>
            <w:b/>
            <w:bCs/>
            <w:sz w:val="20"/>
            <w:szCs w:val="20"/>
            <w:lang w:eastAsia="de-DE"/>
          </w:rPr>
          <w:t>1. In</w:t>
        </w:r>
      </w:smartTag>
      <w:r w:rsidRPr="00A841ED">
        <w:rPr>
          <w:b/>
          <w:bCs/>
          <w:sz w:val="20"/>
          <w:szCs w:val="20"/>
          <w:lang w:eastAsia="de-DE"/>
        </w:rPr>
        <w:t xml:space="preserve"> life dates:</w:t>
      </w:r>
      <w:r w:rsidRPr="00A841ED">
        <w:rPr>
          <w:sz w:val="20"/>
          <w:szCs w:val="20"/>
          <w:lang w:eastAsia="de-DE"/>
        </w:rPr>
        <w:tab/>
      </w:r>
      <w:r w:rsidRPr="00A841ED">
        <w:rPr>
          <w:sz w:val="20"/>
          <w:szCs w:val="20"/>
          <w:lang w:eastAsia="de-DE"/>
        </w:rPr>
        <w:tab/>
      </w:r>
      <w:r w:rsidRPr="00A841ED">
        <w:rPr>
          <w:sz w:val="20"/>
          <w:szCs w:val="20"/>
          <w:lang w:eastAsia="de-DE"/>
        </w:rPr>
        <w:tab/>
      </w:r>
      <w:r w:rsidRPr="00A841ED">
        <w:rPr>
          <w:sz w:val="20"/>
          <w:szCs w:val="20"/>
        </w:rPr>
        <w:t xml:space="preserve">18/06/2002-02/07/2002 </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both"/>
        <w:rPr>
          <w:b/>
          <w:bCs/>
          <w:sz w:val="20"/>
          <w:lang w:eastAsia="de-DE"/>
        </w:rPr>
      </w:pPr>
      <w:r w:rsidRPr="00A841ED">
        <w:rPr>
          <w:b/>
          <w:bCs/>
          <w:sz w:val="20"/>
          <w:lang w:eastAsia="de-DE"/>
        </w:rPr>
        <w:t>2. Animal assignment, treatment and observations</w:t>
      </w:r>
    </w:p>
    <w:p w:rsidR="000E75C5" w:rsidRPr="00A841ED" w:rsidRDefault="000E75C5" w:rsidP="000E75C5">
      <w:pPr>
        <w:shd w:val="clear" w:color="auto" w:fill="FFFFFF"/>
        <w:tabs>
          <w:tab w:val="clear" w:pos="720"/>
        </w:tabs>
        <w:spacing w:after="40"/>
        <w:jc w:val="both"/>
        <w:rPr>
          <w:sz w:val="20"/>
          <w:lang w:eastAsia="de-DE"/>
        </w:rPr>
      </w:pPr>
      <w:r w:rsidRPr="00A841ED">
        <w:rPr>
          <w:sz w:val="20"/>
          <w:lang w:eastAsia="de-DE"/>
        </w:rPr>
        <w:t>The animals were randomly assigned to control and treatment groups and prepared by clipping the backs free of hair, approximately 24 h before application of the test material. The undiluted test material was applied uniformly to an area of shorn skin. At least 10% of the body surface was in contact with the test material under semi-occlusive conditions for 24 h. Control animals were treated similarly but with distilled water. After this application time, the bandages were removed and residual test item was removed using cotton moistened with distilled water. The animals were evaluated for effects at the day of dosing and for a subsequent 14-day observation period. Clinical observations, dermal findings, body weights and gross post mortem examinations were recorded. At the end of the study the animals were killed and necropsied.</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both"/>
        <w:rPr>
          <w:b/>
          <w:bCs/>
          <w:sz w:val="20"/>
          <w:lang w:eastAsia="de-DE"/>
        </w:rPr>
      </w:pPr>
      <w:r w:rsidRPr="00A841ED">
        <w:rPr>
          <w:b/>
          <w:bCs/>
          <w:sz w:val="20"/>
          <w:lang w:eastAsia="de-DE"/>
        </w:rPr>
        <w:t>3. Statistics</w:t>
      </w:r>
    </w:p>
    <w:p w:rsidR="000E75C5" w:rsidRPr="00A841ED" w:rsidRDefault="000E75C5" w:rsidP="000E75C5">
      <w:pPr>
        <w:shd w:val="clear" w:color="auto" w:fill="FFFFFF"/>
        <w:tabs>
          <w:tab w:val="clear" w:pos="720"/>
        </w:tabs>
        <w:spacing w:after="40"/>
        <w:ind w:firstLine="180"/>
        <w:jc w:val="both"/>
        <w:rPr>
          <w:sz w:val="20"/>
          <w:lang w:eastAsia="de-DE"/>
        </w:rPr>
      </w:pPr>
      <w:r w:rsidRPr="00A841ED">
        <w:rPr>
          <w:sz w:val="20"/>
          <w:lang w:eastAsia="de-DE"/>
        </w:rPr>
        <w:t>The data did not warrant statistical analysis.</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center"/>
        <w:rPr>
          <w:b/>
          <w:bCs/>
          <w:sz w:val="20"/>
          <w:lang w:eastAsia="de-DE"/>
        </w:rPr>
      </w:pPr>
      <w:r w:rsidRPr="00A841ED">
        <w:rPr>
          <w:b/>
          <w:bCs/>
          <w:sz w:val="20"/>
          <w:lang w:eastAsia="de-DE"/>
        </w:rPr>
        <w:t>II. RESULTS AND DISCUSSION</w:t>
      </w:r>
    </w:p>
    <w:p w:rsidR="000E75C5" w:rsidRPr="00A841ED" w:rsidRDefault="000E75C5" w:rsidP="000E75C5">
      <w:pPr>
        <w:shd w:val="clear" w:color="auto" w:fill="FFFFFF"/>
        <w:tabs>
          <w:tab w:val="clear" w:pos="720"/>
        </w:tabs>
        <w:spacing w:after="40"/>
        <w:jc w:val="both"/>
        <w:rPr>
          <w:b/>
          <w:bCs/>
          <w:sz w:val="20"/>
          <w:lang w:eastAsia="de-DE"/>
        </w:rPr>
      </w:pPr>
      <w:r w:rsidRPr="00A841ED">
        <w:rPr>
          <w:b/>
          <w:bCs/>
          <w:sz w:val="20"/>
          <w:lang w:eastAsia="de-DE"/>
        </w:rPr>
        <w:t>A. MORTALITY</w:t>
      </w:r>
    </w:p>
    <w:p w:rsidR="000E75C5" w:rsidRPr="00A841ED" w:rsidRDefault="000E75C5" w:rsidP="000E75C5">
      <w:pPr>
        <w:shd w:val="clear" w:color="auto" w:fill="FFFFFF"/>
        <w:tabs>
          <w:tab w:val="clear" w:pos="720"/>
        </w:tabs>
        <w:spacing w:after="40"/>
        <w:jc w:val="both"/>
        <w:rPr>
          <w:sz w:val="20"/>
          <w:lang w:eastAsia="de-DE"/>
        </w:rPr>
      </w:pPr>
      <w:r w:rsidRPr="00A841ED">
        <w:rPr>
          <w:sz w:val="20"/>
          <w:lang w:eastAsia="de-DE"/>
        </w:rPr>
        <w:t xml:space="preserve">No mortalities occurred at 2000 mg/kg </w:t>
      </w:r>
      <w:proofErr w:type="spellStart"/>
      <w:r w:rsidRPr="00A841ED">
        <w:rPr>
          <w:sz w:val="20"/>
          <w:lang w:eastAsia="de-DE"/>
        </w:rPr>
        <w:t>bw</w:t>
      </w:r>
      <w:proofErr w:type="spellEnd"/>
      <w:r w:rsidRPr="00A841ED">
        <w:rPr>
          <w:sz w:val="20"/>
          <w:lang w:eastAsia="de-DE"/>
        </w:rPr>
        <w:t>, the only dose level tested.</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both"/>
        <w:rPr>
          <w:b/>
          <w:bCs/>
          <w:sz w:val="20"/>
          <w:lang w:eastAsia="de-DE"/>
        </w:rPr>
      </w:pPr>
      <w:r w:rsidRPr="00A841ED">
        <w:rPr>
          <w:b/>
          <w:bCs/>
          <w:sz w:val="20"/>
          <w:lang w:eastAsia="de-DE"/>
        </w:rPr>
        <w:t>Table 7.1.2-1</w:t>
      </w:r>
      <w:r w:rsidRPr="00A841ED">
        <w:rPr>
          <w:b/>
          <w:bCs/>
          <w:sz w:val="20"/>
          <w:lang w:eastAsia="de-DE"/>
        </w:rPr>
        <w:tab/>
      </w:r>
      <w:r w:rsidRPr="00A841ED">
        <w:rPr>
          <w:b/>
          <w:bCs/>
          <w:sz w:val="20"/>
          <w:lang w:eastAsia="de-DE"/>
        </w:rPr>
        <w:tab/>
        <w:t>Doses, mortality/animals treated</w:t>
      </w: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2046"/>
        <w:gridCol w:w="2057"/>
        <w:gridCol w:w="2069"/>
      </w:tblGrid>
      <w:tr w:rsidR="000E75C5" w:rsidRPr="00A841ED" w:rsidTr="00623A3F">
        <w:tblPrEx>
          <w:tblCellMar>
            <w:top w:w="0" w:type="dxa"/>
            <w:bottom w:w="0" w:type="dxa"/>
          </w:tblCellMar>
        </w:tblPrEx>
        <w:tc>
          <w:tcPr>
            <w:tcW w:w="2133" w:type="dxa"/>
            <w:tcBorders>
              <w:top w:val="double" w:sz="4" w:space="0" w:color="auto"/>
              <w:bottom w:val="double" w:sz="4" w:space="0" w:color="auto"/>
            </w:tcBorders>
            <w:shd w:val="clear" w:color="auto" w:fill="auto"/>
            <w:vAlign w:val="center"/>
          </w:tcPr>
          <w:p w:rsidR="000E75C5" w:rsidRPr="00A841ED" w:rsidRDefault="000E75C5" w:rsidP="00623A3F">
            <w:pPr>
              <w:tabs>
                <w:tab w:val="clear" w:pos="720"/>
              </w:tabs>
              <w:spacing w:after="40"/>
              <w:jc w:val="center"/>
              <w:rPr>
                <w:b/>
                <w:bCs/>
                <w:sz w:val="20"/>
                <w:lang w:eastAsia="de-DE"/>
              </w:rPr>
            </w:pPr>
            <w:r w:rsidRPr="00A841ED">
              <w:rPr>
                <w:b/>
                <w:bCs/>
                <w:sz w:val="20"/>
                <w:lang w:eastAsia="de-DE"/>
              </w:rPr>
              <w:t xml:space="preserve">Dose (mg/kg </w:t>
            </w:r>
            <w:proofErr w:type="spellStart"/>
            <w:r w:rsidRPr="00A841ED">
              <w:rPr>
                <w:b/>
                <w:bCs/>
                <w:sz w:val="20"/>
                <w:lang w:eastAsia="de-DE"/>
              </w:rPr>
              <w:t>bw</w:t>
            </w:r>
            <w:proofErr w:type="spellEnd"/>
            <w:r w:rsidRPr="00A841ED">
              <w:rPr>
                <w:b/>
                <w:bCs/>
                <w:sz w:val="20"/>
                <w:lang w:eastAsia="de-DE"/>
              </w:rPr>
              <w:t>)</w:t>
            </w:r>
          </w:p>
        </w:tc>
        <w:tc>
          <w:tcPr>
            <w:tcW w:w="2133" w:type="dxa"/>
            <w:tcBorders>
              <w:top w:val="double" w:sz="4" w:space="0" w:color="auto"/>
              <w:bottom w:val="double" w:sz="4" w:space="0" w:color="auto"/>
            </w:tcBorders>
            <w:shd w:val="clear" w:color="auto" w:fill="auto"/>
            <w:vAlign w:val="center"/>
          </w:tcPr>
          <w:p w:rsidR="000E75C5" w:rsidRPr="00A841ED" w:rsidRDefault="000E75C5" w:rsidP="00623A3F">
            <w:pPr>
              <w:tabs>
                <w:tab w:val="clear" w:pos="720"/>
              </w:tabs>
              <w:spacing w:after="40"/>
              <w:jc w:val="center"/>
              <w:rPr>
                <w:b/>
                <w:bCs/>
                <w:sz w:val="20"/>
                <w:lang w:eastAsia="de-DE"/>
              </w:rPr>
            </w:pPr>
            <w:r w:rsidRPr="00A841ED">
              <w:rPr>
                <w:b/>
                <w:bCs/>
                <w:sz w:val="20"/>
                <w:lang w:eastAsia="de-DE"/>
              </w:rPr>
              <w:t>Males</w:t>
            </w:r>
          </w:p>
        </w:tc>
        <w:tc>
          <w:tcPr>
            <w:tcW w:w="2133" w:type="dxa"/>
            <w:tcBorders>
              <w:top w:val="double" w:sz="4" w:space="0" w:color="auto"/>
              <w:bottom w:val="double" w:sz="4" w:space="0" w:color="auto"/>
            </w:tcBorders>
            <w:shd w:val="clear" w:color="auto" w:fill="auto"/>
            <w:vAlign w:val="center"/>
          </w:tcPr>
          <w:p w:rsidR="000E75C5" w:rsidRPr="00A841ED" w:rsidRDefault="000E75C5" w:rsidP="00623A3F">
            <w:pPr>
              <w:tabs>
                <w:tab w:val="clear" w:pos="720"/>
              </w:tabs>
              <w:spacing w:after="40"/>
              <w:jc w:val="center"/>
              <w:rPr>
                <w:b/>
                <w:bCs/>
                <w:sz w:val="20"/>
                <w:lang w:eastAsia="de-DE"/>
              </w:rPr>
            </w:pPr>
            <w:r w:rsidRPr="00A841ED">
              <w:rPr>
                <w:b/>
                <w:bCs/>
                <w:sz w:val="20"/>
                <w:lang w:eastAsia="de-DE"/>
              </w:rPr>
              <w:t>Females</w:t>
            </w:r>
          </w:p>
        </w:tc>
        <w:tc>
          <w:tcPr>
            <w:tcW w:w="2133" w:type="dxa"/>
            <w:tcBorders>
              <w:top w:val="double" w:sz="4" w:space="0" w:color="auto"/>
              <w:bottom w:val="double" w:sz="4" w:space="0" w:color="auto"/>
            </w:tcBorders>
            <w:shd w:val="clear" w:color="auto" w:fill="auto"/>
            <w:vAlign w:val="center"/>
          </w:tcPr>
          <w:p w:rsidR="000E75C5" w:rsidRPr="00A841ED" w:rsidRDefault="000E75C5" w:rsidP="00623A3F">
            <w:pPr>
              <w:tabs>
                <w:tab w:val="clear" w:pos="720"/>
              </w:tabs>
              <w:spacing w:after="40"/>
              <w:jc w:val="center"/>
              <w:rPr>
                <w:b/>
                <w:bCs/>
                <w:sz w:val="20"/>
                <w:lang w:eastAsia="de-DE"/>
              </w:rPr>
            </w:pPr>
            <w:r w:rsidRPr="00A841ED">
              <w:rPr>
                <w:b/>
                <w:bCs/>
                <w:sz w:val="20"/>
                <w:lang w:eastAsia="de-DE"/>
              </w:rPr>
              <w:t>Combined</w:t>
            </w:r>
          </w:p>
        </w:tc>
      </w:tr>
      <w:tr w:rsidR="000E75C5" w:rsidRPr="00A841ED" w:rsidTr="00623A3F">
        <w:tblPrEx>
          <w:tblCellMar>
            <w:top w:w="0" w:type="dxa"/>
            <w:bottom w:w="0" w:type="dxa"/>
          </w:tblCellMar>
        </w:tblPrEx>
        <w:tc>
          <w:tcPr>
            <w:tcW w:w="2133" w:type="dxa"/>
            <w:tcBorders>
              <w:top w:val="double" w:sz="4" w:space="0" w:color="auto"/>
            </w:tcBorders>
            <w:vAlign w:val="center"/>
          </w:tcPr>
          <w:p w:rsidR="000E75C5" w:rsidRPr="00A841ED" w:rsidRDefault="000E75C5" w:rsidP="00623A3F">
            <w:pPr>
              <w:tabs>
                <w:tab w:val="clear" w:pos="720"/>
              </w:tabs>
              <w:spacing w:after="40"/>
              <w:jc w:val="center"/>
              <w:rPr>
                <w:sz w:val="20"/>
                <w:lang w:eastAsia="de-DE"/>
              </w:rPr>
            </w:pPr>
            <w:r w:rsidRPr="00A841ED">
              <w:rPr>
                <w:sz w:val="20"/>
                <w:lang w:eastAsia="de-DE"/>
              </w:rPr>
              <w:t>2000</w:t>
            </w:r>
          </w:p>
        </w:tc>
        <w:tc>
          <w:tcPr>
            <w:tcW w:w="2133" w:type="dxa"/>
            <w:tcBorders>
              <w:top w:val="double" w:sz="4" w:space="0" w:color="auto"/>
            </w:tcBorders>
            <w:vAlign w:val="center"/>
          </w:tcPr>
          <w:p w:rsidR="000E75C5" w:rsidRPr="00A841ED" w:rsidRDefault="000E75C5" w:rsidP="00623A3F">
            <w:pPr>
              <w:tabs>
                <w:tab w:val="clear" w:pos="720"/>
              </w:tabs>
              <w:spacing w:after="40"/>
              <w:jc w:val="center"/>
              <w:rPr>
                <w:sz w:val="20"/>
                <w:lang w:eastAsia="de-DE"/>
              </w:rPr>
            </w:pPr>
            <w:r w:rsidRPr="00A841ED">
              <w:rPr>
                <w:sz w:val="20"/>
                <w:lang w:eastAsia="de-DE"/>
              </w:rPr>
              <w:t>0/5</w:t>
            </w:r>
          </w:p>
        </w:tc>
        <w:tc>
          <w:tcPr>
            <w:tcW w:w="2133" w:type="dxa"/>
            <w:tcBorders>
              <w:top w:val="double" w:sz="4" w:space="0" w:color="auto"/>
            </w:tcBorders>
            <w:vAlign w:val="center"/>
          </w:tcPr>
          <w:p w:rsidR="000E75C5" w:rsidRPr="00A841ED" w:rsidRDefault="000E75C5" w:rsidP="00623A3F">
            <w:pPr>
              <w:tabs>
                <w:tab w:val="clear" w:pos="720"/>
              </w:tabs>
              <w:spacing w:after="40"/>
              <w:jc w:val="center"/>
              <w:rPr>
                <w:sz w:val="20"/>
                <w:lang w:eastAsia="de-DE"/>
              </w:rPr>
            </w:pPr>
            <w:r w:rsidRPr="00A841ED">
              <w:rPr>
                <w:sz w:val="20"/>
                <w:lang w:eastAsia="de-DE"/>
              </w:rPr>
              <w:t>0/5</w:t>
            </w:r>
          </w:p>
        </w:tc>
        <w:tc>
          <w:tcPr>
            <w:tcW w:w="2133" w:type="dxa"/>
            <w:tcBorders>
              <w:top w:val="double" w:sz="4" w:space="0" w:color="auto"/>
            </w:tcBorders>
            <w:vAlign w:val="center"/>
          </w:tcPr>
          <w:p w:rsidR="000E75C5" w:rsidRPr="00A841ED" w:rsidRDefault="000E75C5" w:rsidP="00623A3F">
            <w:pPr>
              <w:tabs>
                <w:tab w:val="clear" w:pos="720"/>
              </w:tabs>
              <w:spacing w:after="40"/>
              <w:jc w:val="center"/>
              <w:rPr>
                <w:sz w:val="20"/>
                <w:lang w:eastAsia="de-DE"/>
              </w:rPr>
            </w:pPr>
            <w:r w:rsidRPr="00A841ED">
              <w:rPr>
                <w:sz w:val="20"/>
                <w:lang w:eastAsia="de-DE"/>
              </w:rPr>
              <w:t>0/10</w:t>
            </w:r>
          </w:p>
        </w:tc>
      </w:tr>
    </w:tbl>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both"/>
        <w:rPr>
          <w:b/>
          <w:bCs/>
          <w:sz w:val="20"/>
          <w:lang w:eastAsia="de-DE"/>
        </w:rPr>
      </w:pPr>
      <w:r w:rsidRPr="00A841ED">
        <w:rPr>
          <w:b/>
          <w:bCs/>
          <w:sz w:val="20"/>
          <w:lang w:eastAsia="de-DE"/>
        </w:rPr>
        <w:t>B. CLINICAL OBSERVATIONS</w:t>
      </w:r>
    </w:p>
    <w:p w:rsidR="000E75C5" w:rsidRPr="00A841ED" w:rsidRDefault="000E75C5" w:rsidP="000E75C5">
      <w:pPr>
        <w:shd w:val="clear" w:color="auto" w:fill="FFFFFF"/>
        <w:tabs>
          <w:tab w:val="clear" w:pos="720"/>
        </w:tabs>
        <w:spacing w:after="40"/>
        <w:jc w:val="both"/>
        <w:rPr>
          <w:sz w:val="20"/>
          <w:lang w:eastAsia="de-DE"/>
        </w:rPr>
      </w:pPr>
      <w:r w:rsidRPr="00A841ED">
        <w:rPr>
          <w:sz w:val="20"/>
          <w:lang w:eastAsia="de-DE"/>
        </w:rPr>
        <w:t>There were no signs of systemic toxicity.</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both"/>
        <w:rPr>
          <w:b/>
          <w:bCs/>
          <w:caps/>
          <w:sz w:val="20"/>
          <w:lang w:eastAsia="de-DE"/>
        </w:rPr>
      </w:pPr>
      <w:r w:rsidRPr="00A841ED">
        <w:rPr>
          <w:b/>
          <w:bCs/>
          <w:caps/>
          <w:sz w:val="20"/>
          <w:lang w:eastAsia="de-DE"/>
        </w:rPr>
        <w:t>C. Dermal Responses</w:t>
      </w:r>
    </w:p>
    <w:p w:rsidR="000E75C5" w:rsidRPr="00A841ED" w:rsidRDefault="000E75C5" w:rsidP="000E75C5">
      <w:pPr>
        <w:shd w:val="clear" w:color="auto" w:fill="FFFFFF"/>
        <w:tabs>
          <w:tab w:val="clear" w:pos="720"/>
        </w:tabs>
        <w:spacing w:after="40"/>
        <w:jc w:val="both"/>
        <w:rPr>
          <w:sz w:val="20"/>
          <w:lang w:eastAsia="de-DE"/>
        </w:rPr>
      </w:pPr>
      <w:r w:rsidRPr="00A841ED">
        <w:rPr>
          <w:sz w:val="20"/>
          <w:lang w:eastAsia="de-DE"/>
        </w:rPr>
        <w:t>No dermal responses were observed in the animals.</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keepNext/>
        <w:shd w:val="clear" w:color="auto" w:fill="FFFFFF"/>
        <w:tabs>
          <w:tab w:val="clear" w:pos="720"/>
        </w:tabs>
        <w:spacing w:after="40"/>
        <w:jc w:val="both"/>
        <w:rPr>
          <w:b/>
          <w:bCs/>
          <w:sz w:val="20"/>
          <w:lang w:eastAsia="de-DE"/>
        </w:rPr>
      </w:pPr>
      <w:r w:rsidRPr="00A841ED">
        <w:rPr>
          <w:b/>
          <w:bCs/>
          <w:sz w:val="20"/>
          <w:lang w:eastAsia="de-DE"/>
        </w:rPr>
        <w:lastRenderedPageBreak/>
        <w:t>D. BODY WEIGHT</w:t>
      </w:r>
    </w:p>
    <w:p w:rsidR="000E75C5" w:rsidRPr="00A841ED" w:rsidRDefault="000E75C5" w:rsidP="000E75C5">
      <w:pPr>
        <w:shd w:val="clear" w:color="auto" w:fill="FFFFFF"/>
        <w:tabs>
          <w:tab w:val="clear" w:pos="720"/>
        </w:tabs>
        <w:spacing w:after="40"/>
        <w:jc w:val="both"/>
        <w:rPr>
          <w:sz w:val="20"/>
          <w:lang w:eastAsia="de-DE"/>
        </w:rPr>
      </w:pPr>
      <w:r w:rsidRPr="00A841ED">
        <w:rPr>
          <w:sz w:val="20"/>
          <w:lang w:eastAsia="de-DE"/>
        </w:rPr>
        <w:t xml:space="preserve">The body weight gains were within the range expected for rats used in this type of study. </w:t>
      </w:r>
    </w:p>
    <w:p w:rsidR="000E75C5" w:rsidRPr="00A841ED" w:rsidRDefault="000E75C5" w:rsidP="000E75C5">
      <w:pPr>
        <w:shd w:val="clear" w:color="auto" w:fill="FFFFFF"/>
        <w:tabs>
          <w:tab w:val="clear" w:pos="720"/>
        </w:tabs>
        <w:spacing w:after="40"/>
        <w:jc w:val="both"/>
        <w:rPr>
          <w:sz w:val="20"/>
          <w:lang w:eastAsia="de-DE"/>
        </w:rPr>
      </w:pPr>
    </w:p>
    <w:p w:rsidR="000E75C5" w:rsidRPr="00A841ED" w:rsidRDefault="000E75C5" w:rsidP="000E75C5">
      <w:pPr>
        <w:shd w:val="clear" w:color="auto" w:fill="FFFFFF"/>
        <w:tabs>
          <w:tab w:val="clear" w:pos="720"/>
        </w:tabs>
        <w:spacing w:after="40"/>
        <w:jc w:val="both"/>
        <w:rPr>
          <w:b/>
          <w:bCs/>
          <w:sz w:val="20"/>
          <w:lang w:eastAsia="de-DE"/>
        </w:rPr>
      </w:pPr>
      <w:r w:rsidRPr="00A841ED">
        <w:rPr>
          <w:b/>
          <w:bCs/>
          <w:sz w:val="20"/>
          <w:lang w:eastAsia="de-DE"/>
        </w:rPr>
        <w:t>E. NECROPSY</w:t>
      </w:r>
    </w:p>
    <w:p w:rsidR="000E75C5" w:rsidRPr="00A841ED" w:rsidRDefault="000E75C5" w:rsidP="000E75C5">
      <w:pPr>
        <w:shd w:val="clear" w:color="auto" w:fill="FFFFFF"/>
        <w:tabs>
          <w:tab w:val="clear" w:pos="720"/>
        </w:tabs>
        <w:spacing w:after="40"/>
        <w:jc w:val="both"/>
        <w:rPr>
          <w:sz w:val="20"/>
          <w:lang w:eastAsia="de-DE"/>
        </w:rPr>
      </w:pPr>
      <w:r w:rsidRPr="00A841ED">
        <w:rPr>
          <w:sz w:val="20"/>
          <w:lang w:eastAsia="de-DE"/>
        </w:rPr>
        <w:t>No abnormalities were found in the animals.</w:t>
      </w:r>
    </w:p>
    <w:p w:rsidR="000E75C5" w:rsidRPr="00A841ED" w:rsidRDefault="000E75C5" w:rsidP="000E75C5">
      <w:pPr>
        <w:shd w:val="clear" w:color="auto" w:fill="FFFFFF"/>
        <w:tabs>
          <w:tab w:val="clear" w:pos="720"/>
        </w:tabs>
        <w:spacing w:after="40"/>
        <w:jc w:val="center"/>
        <w:rPr>
          <w:b/>
          <w:bCs/>
          <w:sz w:val="20"/>
          <w:lang w:eastAsia="de-DE"/>
        </w:rPr>
      </w:pPr>
    </w:p>
    <w:p w:rsidR="000E75C5" w:rsidRPr="00A841ED" w:rsidRDefault="000E75C5" w:rsidP="000E75C5">
      <w:pPr>
        <w:shd w:val="clear" w:color="auto" w:fill="FFFFFF"/>
        <w:tabs>
          <w:tab w:val="clear" w:pos="720"/>
        </w:tabs>
        <w:spacing w:after="40"/>
        <w:jc w:val="center"/>
        <w:rPr>
          <w:b/>
          <w:bCs/>
          <w:sz w:val="20"/>
          <w:lang w:eastAsia="de-DE"/>
        </w:rPr>
      </w:pPr>
      <w:r w:rsidRPr="00A841ED">
        <w:rPr>
          <w:b/>
          <w:bCs/>
          <w:sz w:val="20"/>
          <w:lang w:eastAsia="de-DE"/>
        </w:rPr>
        <w:t>III. CONCLUSIONS</w:t>
      </w:r>
    </w:p>
    <w:p w:rsidR="000E75C5" w:rsidRPr="00A841ED" w:rsidRDefault="000E75C5" w:rsidP="000E75C5">
      <w:pPr>
        <w:shd w:val="clear" w:color="auto" w:fill="FFFFFF"/>
        <w:tabs>
          <w:tab w:val="clear" w:pos="720"/>
        </w:tabs>
        <w:spacing w:after="0"/>
        <w:jc w:val="both"/>
        <w:rPr>
          <w:rFonts w:ascii="Arial" w:hAnsi="Arial"/>
          <w:sz w:val="22"/>
          <w:lang w:eastAsia="de-DE"/>
        </w:rPr>
      </w:pPr>
      <w:r w:rsidRPr="00A841ED">
        <w:rPr>
          <w:sz w:val="20"/>
          <w:lang w:eastAsia="de-DE"/>
        </w:rPr>
        <w:t>The combined dermal LD</w:t>
      </w:r>
      <w:r w:rsidRPr="00A841ED">
        <w:rPr>
          <w:sz w:val="20"/>
          <w:vertAlign w:val="subscript"/>
          <w:lang w:eastAsia="de-DE"/>
        </w:rPr>
        <w:t>50</w:t>
      </w:r>
      <w:r w:rsidRPr="00A841ED">
        <w:rPr>
          <w:sz w:val="20"/>
          <w:lang w:eastAsia="de-DE"/>
        </w:rPr>
        <w:t xml:space="preserve"> of in female and male rats was determined to be in excess of 2000 mg/kg </w:t>
      </w:r>
      <w:proofErr w:type="spellStart"/>
      <w:r w:rsidRPr="00A841ED">
        <w:rPr>
          <w:sz w:val="20"/>
          <w:lang w:eastAsia="de-DE"/>
        </w:rPr>
        <w:t>bw</w:t>
      </w:r>
      <w:proofErr w:type="spellEnd"/>
      <w:r w:rsidRPr="00A841ED">
        <w:rPr>
          <w:sz w:val="20"/>
          <w:lang w:eastAsia="de-DE"/>
        </w:rPr>
        <w:t xml:space="preserve">. In accordance with the provisions of Council Directive 67/548/EC </w:t>
      </w:r>
      <w:proofErr w:type="spellStart"/>
      <w:r w:rsidR="00F35F37">
        <w:rPr>
          <w:sz w:val="20"/>
          <w:lang w:eastAsia="de-DE"/>
        </w:rPr>
        <w:t>Abine</w:t>
      </w:r>
      <w:proofErr w:type="spellEnd"/>
      <w:r w:rsidRPr="00A841ED">
        <w:rPr>
          <w:sz w:val="20"/>
          <w:lang w:eastAsia="de-DE"/>
        </w:rPr>
        <w:t xml:space="preserve"> (1.8% </w:t>
      </w:r>
      <w:proofErr w:type="spellStart"/>
      <w:r w:rsidRPr="00A841ED">
        <w:rPr>
          <w:sz w:val="20"/>
          <w:lang w:eastAsia="de-DE"/>
        </w:rPr>
        <w:t>Abamectina</w:t>
      </w:r>
      <w:proofErr w:type="spellEnd"/>
      <w:r w:rsidRPr="00A841ED">
        <w:rPr>
          <w:sz w:val="20"/>
          <w:lang w:eastAsia="de-DE"/>
        </w:rPr>
        <w:t>) does not require labelling as being toxic or harmful on the basis of this acute dermal toxicity study.</w:t>
      </w:r>
    </w:p>
    <w:p w:rsidR="000E75C5" w:rsidRPr="00A841ED" w:rsidRDefault="000E75C5" w:rsidP="000E75C5">
      <w:pPr>
        <w:shd w:val="clear" w:color="auto" w:fill="FFFFFF"/>
        <w:tabs>
          <w:tab w:val="clear" w:pos="720"/>
        </w:tabs>
        <w:spacing w:after="0"/>
        <w:jc w:val="right"/>
        <w:rPr>
          <w:sz w:val="20"/>
          <w:lang w:eastAsia="de-DE"/>
        </w:rPr>
      </w:pPr>
      <w:r w:rsidRPr="00A841ED">
        <w:rPr>
          <w:sz w:val="20"/>
          <w:lang w:eastAsia="de-DE"/>
        </w:rPr>
        <w:t>(Aldrin Joseph, 2002b)</w:t>
      </w:r>
    </w:p>
    <w:p w:rsidR="000E75C5" w:rsidRPr="000E75C5" w:rsidRDefault="000E75C5" w:rsidP="000E75C5"/>
    <w:sectPr w:rsidR="000E75C5" w:rsidRPr="000E75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0467D"/>
    <w:multiLevelType w:val="multilevel"/>
    <w:tmpl w:val="695C8F50"/>
    <w:lvl w:ilvl="0">
      <w:start w:val="7"/>
      <w:numFmt w:val="decimal"/>
      <w:isLg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upperRoman"/>
      <w:suff w:val="space"/>
      <w:lvlText w:val="%4."/>
      <w:lvlJc w:val="center"/>
      <w:pPr>
        <w:ind w:left="0" w:firstLine="288"/>
      </w:pPr>
      <w:rPr>
        <w:rFonts w:hint="default"/>
      </w:rPr>
    </w:lvl>
    <w:lvl w:ilvl="4">
      <w:start w:val="1"/>
      <w:numFmt w:val="upperLetter"/>
      <w:suff w:val="space"/>
      <w:lvlText w:val="%5."/>
      <w:lvlJc w:val="left"/>
      <w:pPr>
        <w:ind w:left="1008" w:hanging="1008"/>
      </w:pPr>
      <w:rPr>
        <w:rFonts w:hint="default"/>
      </w:rPr>
    </w:lvl>
    <w:lvl w:ilvl="5">
      <w:start w:val="1"/>
      <w:numFmt w:val="decimal"/>
      <w:suff w:val="space"/>
      <w:lvlText w:val="%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C5"/>
    <w:rsid w:val="000C05D4"/>
    <w:rsid w:val="000E75C5"/>
    <w:rsid w:val="006F284D"/>
    <w:rsid w:val="00927306"/>
    <w:rsid w:val="00D8373B"/>
    <w:rsid w:val="00F35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EFEBC9-742C-43F4-A0D5-786F36EE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5C5"/>
    <w:pPr>
      <w:tabs>
        <w:tab w:val="left" w:pos="720"/>
      </w:tabs>
      <w:spacing w:after="240" w:line="240" w:lineRule="auto"/>
    </w:pPr>
    <w:rPr>
      <w:rFonts w:ascii="Times New Roman" w:eastAsia="Times New Roman" w:hAnsi="Times New Roman" w:cs="Times New Roman"/>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aliases w:val="o,o + Links"/>
    <w:basedOn w:val="Normal"/>
    <w:next w:val="Normal"/>
    <w:link w:val="DescripcinCar"/>
    <w:qFormat/>
    <w:rsid w:val="000E75C5"/>
    <w:pPr>
      <w:keepNext/>
      <w:spacing w:after="120"/>
    </w:pPr>
    <w:rPr>
      <w:rFonts w:ascii="Arial Bold" w:hAnsi="Arial Bold"/>
      <w:b/>
      <w:bCs/>
      <w:sz w:val="20"/>
      <w:szCs w:val="20"/>
    </w:rPr>
  </w:style>
  <w:style w:type="paragraph" w:customStyle="1" w:styleId="TableHeader9pt">
    <w:name w:val="Table Header 9pt"/>
    <w:basedOn w:val="Normal"/>
    <w:link w:val="TableHeader9ptChar"/>
    <w:rsid w:val="000E75C5"/>
    <w:pPr>
      <w:keepNext/>
      <w:spacing w:before="40" w:after="40"/>
      <w:jc w:val="center"/>
    </w:pPr>
    <w:rPr>
      <w:b/>
      <w:sz w:val="18"/>
    </w:rPr>
  </w:style>
  <w:style w:type="character" w:customStyle="1" w:styleId="TableHeader9ptChar">
    <w:name w:val="Table Header 9pt Char"/>
    <w:link w:val="TableHeader9pt"/>
    <w:rsid w:val="000E75C5"/>
    <w:rPr>
      <w:rFonts w:ascii="Times New Roman" w:eastAsia="Times New Roman" w:hAnsi="Times New Roman" w:cs="Times New Roman"/>
      <w:b/>
      <w:sz w:val="18"/>
      <w:szCs w:val="24"/>
      <w:lang w:val="en-GB"/>
    </w:rPr>
  </w:style>
  <w:style w:type="character" w:customStyle="1" w:styleId="DescripcinCar">
    <w:name w:val="Descripción Car"/>
    <w:aliases w:val="o Car,o + Links Car"/>
    <w:link w:val="Descripcin"/>
    <w:rsid w:val="000E75C5"/>
    <w:rPr>
      <w:rFonts w:ascii="Arial Bold" w:eastAsia="Times New Roman" w:hAnsi="Arial Bold" w:cs="Times New Roman"/>
      <w:b/>
      <w:bCs/>
      <w:sz w:val="20"/>
      <w:szCs w:val="20"/>
      <w:lang w:val="en-GB"/>
    </w:rPr>
  </w:style>
  <w:style w:type="paragraph" w:customStyle="1" w:styleId="OECD-BASIS-TEXT">
    <w:name w:val="OECD-BASIS-TEXT"/>
    <w:link w:val="OECD-BASIS-TEXTChar"/>
    <w:rsid w:val="000E75C5"/>
    <w:pPr>
      <w:tabs>
        <w:tab w:val="left" w:pos="720"/>
      </w:tabs>
      <w:spacing w:after="0" w:line="280" w:lineRule="exact"/>
      <w:jc w:val="both"/>
    </w:pPr>
    <w:rPr>
      <w:rFonts w:ascii="Times New Roman" w:eastAsia="Times New Roman" w:hAnsi="Times New Roman" w:cs="Times New Roman"/>
      <w:color w:val="000000"/>
      <w:lang w:val="en-GB"/>
    </w:rPr>
  </w:style>
  <w:style w:type="character" w:customStyle="1" w:styleId="OECD-BASIS-TEXTChar">
    <w:name w:val="OECD-BASIS-TEXT Char"/>
    <w:link w:val="OECD-BASIS-TEXT"/>
    <w:rsid w:val="000E75C5"/>
    <w:rPr>
      <w:rFonts w:ascii="Times New Roman" w:eastAsia="Times New Roman" w:hAnsi="Times New Roman" w:cs="Times New Roman"/>
      <w:color w:val="000000"/>
      <w:lang w:val="en-GB"/>
    </w:rPr>
  </w:style>
  <w:style w:type="paragraph" w:customStyle="1" w:styleId="OECD-HeadLine1">
    <w:name w:val="OECD-HeadLine 1"/>
    <w:next w:val="Normal"/>
    <w:link w:val="OECD-HeadLine1Char"/>
    <w:rsid w:val="000E75C5"/>
    <w:pPr>
      <w:widowControl w:val="0"/>
      <w:tabs>
        <w:tab w:val="left" w:pos="1440"/>
      </w:tabs>
      <w:spacing w:before="240" w:after="120" w:line="240" w:lineRule="auto"/>
      <w:ind w:left="1440" w:hanging="1440"/>
    </w:pPr>
    <w:rPr>
      <w:rFonts w:ascii="Times New Roman" w:eastAsia="Times New Roman" w:hAnsi="Times New Roman" w:cs="Times New Roman"/>
      <w:b/>
      <w:noProof/>
      <w:sz w:val="24"/>
      <w:szCs w:val="20"/>
      <w:lang w:val="en-GB"/>
    </w:rPr>
  </w:style>
  <w:style w:type="paragraph" w:styleId="Textoindependiente3">
    <w:name w:val="Body Text 3"/>
    <w:basedOn w:val="Normal"/>
    <w:link w:val="Textoindependiente3Car"/>
    <w:rsid w:val="000E75C5"/>
    <w:pPr>
      <w:tabs>
        <w:tab w:val="clear" w:pos="720"/>
      </w:tabs>
      <w:spacing w:after="40"/>
      <w:jc w:val="both"/>
    </w:pPr>
    <w:rPr>
      <w:sz w:val="20"/>
      <w:lang w:val="en-US" w:eastAsia="de-DE"/>
    </w:rPr>
  </w:style>
  <w:style w:type="character" w:customStyle="1" w:styleId="Textoindependiente3Car">
    <w:name w:val="Texto independiente 3 Car"/>
    <w:basedOn w:val="Fuentedeprrafopredeter"/>
    <w:link w:val="Textoindependiente3"/>
    <w:rsid w:val="000E75C5"/>
    <w:rPr>
      <w:rFonts w:ascii="Times New Roman" w:eastAsia="Times New Roman" w:hAnsi="Times New Roman" w:cs="Times New Roman"/>
      <w:sz w:val="20"/>
      <w:szCs w:val="24"/>
      <w:lang w:val="en-US" w:eastAsia="de-DE"/>
    </w:rPr>
  </w:style>
  <w:style w:type="character" w:customStyle="1" w:styleId="OECD-HeadLine1Char">
    <w:name w:val="OECD-HeadLine 1 Char"/>
    <w:link w:val="OECD-HeadLine1"/>
    <w:rsid w:val="000E75C5"/>
    <w:rPr>
      <w:rFonts w:ascii="Times New Roman" w:eastAsia="Times New Roman" w:hAnsi="Times New Roman" w:cs="Times New Roman"/>
      <w:b/>
      <w:noProof/>
      <w:sz w:val="24"/>
      <w:szCs w:val="20"/>
      <w:lang w:val="en-GB"/>
    </w:rPr>
  </w:style>
  <w:style w:type="paragraph" w:customStyle="1" w:styleId="OECD-table-title-bold">
    <w:name w:val="OECD-table-title-bold"/>
    <w:autoRedefine/>
    <w:rsid w:val="000E75C5"/>
    <w:pPr>
      <w:spacing w:after="0" w:line="240" w:lineRule="auto"/>
      <w:ind w:left="57"/>
    </w:pPr>
    <w:rPr>
      <w:rFonts w:ascii="Times New Roman" w:eastAsia="Times New Roman" w:hAnsi="Times New Roman" w:cs="Times New Roman"/>
      <w:bCs/>
      <w:spacing w:val="-2"/>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69B54E22</Template>
  <TotalTime>10</TotalTime>
  <Pages>5</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Probelte Grupo</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Tellez Del Rio</dc:creator>
  <cp:keywords/>
  <dc:description/>
  <cp:lastModifiedBy>Angela Tellez Del Rio</cp:lastModifiedBy>
  <cp:revision>2</cp:revision>
  <dcterms:created xsi:type="dcterms:W3CDTF">2016-10-13T07:50:00Z</dcterms:created>
  <dcterms:modified xsi:type="dcterms:W3CDTF">2016-10-13T08:03:00Z</dcterms:modified>
</cp:coreProperties>
</file>